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24" w:rsidRDefault="00247024" w:rsidP="0024702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247024" w:rsidRDefault="00247024" w:rsidP="0024702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Совета депутатов</w:t>
      </w:r>
    </w:p>
    <w:p w:rsidR="00247024" w:rsidRDefault="00247024" w:rsidP="0024702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Железногорск</w:t>
      </w:r>
    </w:p>
    <w:p w:rsidR="00247024" w:rsidRDefault="00247024" w:rsidP="0024702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08 октября 2019 № 46-256Р</w:t>
      </w:r>
    </w:p>
    <w:p w:rsidR="00247024" w:rsidRDefault="00247024" w:rsidP="0024702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7024" w:rsidRDefault="00247024" w:rsidP="0024702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7024" w:rsidRDefault="00247024" w:rsidP="0024702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7024" w:rsidRDefault="00247024" w:rsidP="0024702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7024" w:rsidRDefault="00247024" w:rsidP="002470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247024" w:rsidRDefault="00247024" w:rsidP="002470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учета предложений по проекту решения Совета депутатов ЗАТО </w:t>
      </w:r>
    </w:p>
    <w:p w:rsidR="00247024" w:rsidRDefault="00247024" w:rsidP="002470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</w:t>
      </w:r>
      <w:r>
        <w:rPr>
          <w:rFonts w:ascii="Times New Roman" w:eastAsia="Calibri" w:hAnsi="Times New Roman" w:cs="Times New Roman"/>
          <w:sz w:val="28"/>
          <w:szCs w:val="28"/>
        </w:rPr>
        <w:t>» и участия граждан в его обсуждении</w:t>
      </w:r>
    </w:p>
    <w:p w:rsidR="00247024" w:rsidRDefault="00247024" w:rsidP="002470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7024" w:rsidRDefault="00247024" w:rsidP="002470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Участниками обсуждения проекта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проекта решения) могут быть все жители ЗАТО Железногорск.</w:t>
      </w: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Инициаторами предложений по проекту решения могут быть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предприятия, учреждения, организации, местные отделения политических партий, общественные организации, расположенные на территории ЗАТО Железногорск.</w:t>
      </w: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Граждане участвуют в обсуждении проекта решения путем ознакомления с опубликованным текстом проекта решения, его обсуждения, участия в публичных слушаниях по проекту решения, внесения предложений по проекту решения в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в соответствии с настоящим Порядком.</w:t>
      </w: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граждан и организаций по проекту решения оформляются в письменном виде и направляются в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адресу: 662971, г. Железногорск, ул. 22 Партсъезда,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225, 230.</w:t>
      </w: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>
        <w:rPr>
          <w:rFonts w:ascii="Times New Roman" w:hAnsi="Times New Roman" w:cs="Times New Roman"/>
          <w:sz w:val="28"/>
          <w:szCs w:val="28"/>
        </w:rPr>
        <w:t xml:space="preserve">4. Предложения по проекту решения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до 17 часов 30 минут 12 ноября 2019 года.</w:t>
      </w: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по проекту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регистрируются в отделе по организации деятельности Совета депутатов и направляются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рассмотрение в постоянную комиссию Совета депутатов по вопросам местного самоуправления и законности (далее - комиссия).</w:t>
      </w: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рассматривает поступившие письменные предложения по проекту решения и 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включении (не включении) соответствующих изменений и дополнений в проект решения.</w:t>
      </w: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Предложения, не оформленные в письменном виде, анонимные предложения, предложения, поступившие в Совет депутатов после срока, установленного </w:t>
      </w:r>
      <w:hyperlink r:id="rId4" w:anchor="Par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предложения, направленные в иные органы местного самоуправления, регистрации и рассмотрению не подлежат.</w:t>
      </w: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024" w:rsidRDefault="00247024" w:rsidP="0024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ED0" w:rsidRDefault="002B3ED0"/>
    <w:sectPr w:rsidR="002B3ED0" w:rsidSect="002B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024"/>
    <w:rsid w:val="00247024"/>
    <w:rsid w:val="002B3ED0"/>
    <w:rsid w:val="00826F30"/>
    <w:rsid w:val="009B3AE6"/>
    <w:rsid w:val="00DB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G:\&#1056;&#1045;&#1043;&#1048;&#1057;&#1058;&#1056;%20&#1052;&#1053;&#1055;&#1040;%20&#1047;&#1040;&#1058;&#1054;\2019%20&#1075;&#1086;&#1076;\&#1054;&#1082;&#1090;&#1103;&#1073;&#1088;&#1100;%2046%20&#1089;&#1077;&#1089;&#1089;&#1080;&#1103;\&#1042;%20&#1087;&#1077;&#1095;&#1072;&#1090;&#1100;\46-256&#105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dokuchaeva</dc:creator>
  <cp:keywords/>
  <dc:description/>
  <cp:lastModifiedBy>dokuchaeva</cp:lastModifiedBy>
  <cp:revision>2</cp:revision>
  <dcterms:created xsi:type="dcterms:W3CDTF">2019-10-10T09:00:00Z</dcterms:created>
  <dcterms:modified xsi:type="dcterms:W3CDTF">2019-10-10T09:00:00Z</dcterms:modified>
</cp:coreProperties>
</file>