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0B43B9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0C6CAD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296959">
        <w:rPr>
          <w:rFonts w:ascii="Times New Roman" w:hAnsi="Times New Roman"/>
          <w:sz w:val="22"/>
        </w:rPr>
        <w:t>12.02.</w:t>
      </w:r>
      <w:r>
        <w:rPr>
          <w:rFonts w:ascii="Times New Roman" w:hAnsi="Times New Roman"/>
          <w:sz w:val="22"/>
        </w:rPr>
        <w:t xml:space="preserve"> 20</w:t>
      </w:r>
      <w:r w:rsidR="00F911CA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</w:t>
      </w:r>
      <w:r w:rsidR="009902BA">
        <w:rPr>
          <w:rFonts w:ascii="Times New Roman" w:hAnsi="Times New Roman"/>
          <w:sz w:val="22"/>
        </w:rPr>
        <w:t xml:space="preserve">          </w:t>
      </w:r>
      <w:r w:rsidR="00C76D97">
        <w:rPr>
          <w:rFonts w:ascii="Times New Roman" w:hAnsi="Times New Roman"/>
          <w:sz w:val="22"/>
        </w:rPr>
        <w:t xml:space="preserve">      </w:t>
      </w:r>
      <w:r w:rsidR="00E4095B">
        <w:rPr>
          <w:rFonts w:ascii="Times New Roman" w:hAnsi="Times New Roman"/>
          <w:sz w:val="22"/>
        </w:rPr>
        <w:t xml:space="preserve">                      </w:t>
      </w:r>
      <w:r w:rsidR="00C76D97">
        <w:rPr>
          <w:rFonts w:ascii="Times New Roman" w:hAnsi="Times New Roman"/>
          <w:sz w:val="22"/>
        </w:rPr>
        <w:t xml:space="preserve">  </w:t>
      </w:r>
      <w:r w:rsidR="00296959">
        <w:rPr>
          <w:rFonts w:ascii="Times New Roman" w:hAnsi="Times New Roman"/>
          <w:sz w:val="22"/>
        </w:rPr>
        <w:t xml:space="preserve">                             </w:t>
      </w:r>
      <w:r w:rsidR="00C76D97">
        <w:rPr>
          <w:rFonts w:ascii="Times New Roman" w:hAnsi="Times New Roman"/>
          <w:sz w:val="22"/>
        </w:rPr>
        <w:t xml:space="preserve"> </w:t>
      </w:r>
      <w:r w:rsidRPr="00C9307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43020676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296959">
        <w:rPr>
          <w:rFonts w:ascii="Times New Roman" w:hAnsi="Times New Roman"/>
          <w:sz w:val="22"/>
        </w:rPr>
        <w:t>50И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C6CAD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D42A26" w:rsidRPr="00594AEA" w:rsidRDefault="00D42A26" w:rsidP="00D42A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2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02CF0">
        <w:rPr>
          <w:rFonts w:ascii="Times New Roman" w:hAnsi="Times New Roman"/>
          <w:sz w:val="28"/>
          <w:szCs w:val="28"/>
        </w:rPr>
        <w:t xml:space="preserve">создании комиссии по  проведению публичных торгов  по продаже объектов  незавершенного строительства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DD3145" w:rsidRPr="00347A0B" w:rsidRDefault="00F911CA" w:rsidP="00F911CA">
      <w:pPr>
        <w:pStyle w:val="ConsNonformat"/>
        <w:widowControl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239.1 Гражданского кодекса Российской Федерации, р</w:t>
      </w:r>
      <w:r w:rsidR="007E1AF3" w:rsidRPr="00347A0B">
        <w:rPr>
          <w:rFonts w:ascii="Times New Roman" w:hAnsi="Times New Roman"/>
          <w:sz w:val="28"/>
          <w:szCs w:val="28"/>
        </w:rPr>
        <w:t xml:space="preserve">уководствуясь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7E1AF3" w:rsidRPr="00347A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03.12.2014</w:t>
      </w:r>
      <w:r w:rsidR="007E1AF3" w:rsidRPr="00347A0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1299 </w:t>
      </w:r>
      <w:r w:rsidR="007E1AF3" w:rsidRPr="00347A0B">
        <w:rPr>
          <w:rFonts w:ascii="Times New Roman" w:hAnsi="Times New Roman"/>
          <w:sz w:val="28"/>
          <w:szCs w:val="28"/>
        </w:rPr>
        <w:t>«</w:t>
      </w:r>
      <w:proofErr w:type="gramStart"/>
      <w:r w:rsidR="007E1AF3" w:rsidRPr="00347A0B">
        <w:rPr>
          <w:rFonts w:ascii="Times New Roman" w:hAnsi="Times New Roman"/>
          <w:sz w:val="28"/>
          <w:szCs w:val="28"/>
        </w:rPr>
        <w:t>О</w:t>
      </w:r>
      <w:proofErr w:type="gramEnd"/>
      <w:r w:rsidR="007E1AF3" w:rsidRPr="00347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Правил проведения публичных торгов по продаже объект</w:t>
      </w:r>
      <w:r w:rsidR="00064E0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незавершенного строительств</w:t>
      </w:r>
      <w:r w:rsidR="00064E0B"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E1AF3" w:rsidRPr="00347A0B">
        <w:rPr>
          <w:rFonts w:ascii="Times New Roman" w:hAnsi="Times New Roman"/>
          <w:sz w:val="28"/>
          <w:szCs w:val="28"/>
        </w:rPr>
        <w:t xml:space="preserve">Уставом ЗАТО Железногорск, </w:t>
      </w:r>
    </w:p>
    <w:p w:rsidR="00DD3145" w:rsidRPr="00827922" w:rsidRDefault="00DD3145" w:rsidP="00DD3145">
      <w:pPr>
        <w:pStyle w:val="a7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F911CA" w:rsidRDefault="00F911CA" w:rsidP="00420C49">
      <w:pPr>
        <w:pStyle w:val="20"/>
        <w:numPr>
          <w:ilvl w:val="0"/>
          <w:numId w:val="9"/>
        </w:numPr>
        <w:tabs>
          <w:tab w:val="left" w:pos="851"/>
          <w:tab w:val="left" w:pos="1134"/>
        </w:tabs>
        <w:ind w:left="0" w:firstLine="709"/>
      </w:pPr>
      <w:r>
        <w:t xml:space="preserve">Создать комиссию </w:t>
      </w:r>
      <w:r>
        <w:rPr>
          <w:szCs w:val="28"/>
        </w:rPr>
        <w:t xml:space="preserve">по </w:t>
      </w:r>
      <w:r w:rsidR="00997827">
        <w:rPr>
          <w:szCs w:val="28"/>
        </w:rPr>
        <w:t xml:space="preserve">проведению публичных торгов </w:t>
      </w:r>
      <w:r>
        <w:rPr>
          <w:szCs w:val="28"/>
        </w:rPr>
        <w:t xml:space="preserve"> </w:t>
      </w:r>
      <w:r w:rsidR="00402CF0">
        <w:rPr>
          <w:szCs w:val="28"/>
        </w:rPr>
        <w:t xml:space="preserve">по продаже </w:t>
      </w:r>
      <w:r>
        <w:rPr>
          <w:szCs w:val="28"/>
        </w:rPr>
        <w:t>объект</w:t>
      </w:r>
      <w:r w:rsidR="00402CF0">
        <w:rPr>
          <w:szCs w:val="28"/>
        </w:rPr>
        <w:t>ов</w:t>
      </w:r>
      <w:r>
        <w:rPr>
          <w:szCs w:val="28"/>
        </w:rPr>
        <w:t xml:space="preserve"> незавершенного строительств</w:t>
      </w:r>
      <w:r w:rsidR="00402CF0">
        <w:rPr>
          <w:szCs w:val="28"/>
        </w:rPr>
        <w:t xml:space="preserve">а. </w:t>
      </w:r>
    </w:p>
    <w:p w:rsidR="00D42A26" w:rsidRDefault="00420C49" w:rsidP="00420C49">
      <w:pPr>
        <w:pStyle w:val="20"/>
        <w:numPr>
          <w:ilvl w:val="0"/>
          <w:numId w:val="9"/>
        </w:numPr>
        <w:tabs>
          <w:tab w:val="left" w:pos="851"/>
          <w:tab w:val="left" w:pos="1134"/>
        </w:tabs>
        <w:ind w:left="0" w:firstLine="709"/>
      </w:pPr>
      <w:r>
        <w:t xml:space="preserve">Утвердить </w:t>
      </w:r>
      <w:r w:rsidR="00765F2D">
        <w:t>Положение о</w:t>
      </w:r>
      <w:r w:rsidR="00064E0B">
        <w:t xml:space="preserve"> </w:t>
      </w:r>
      <w:r>
        <w:t xml:space="preserve">комиссии </w:t>
      </w:r>
      <w:r w:rsidR="00064E0B">
        <w:rPr>
          <w:szCs w:val="28"/>
        </w:rPr>
        <w:t>по</w:t>
      </w:r>
      <w:r w:rsidR="00997827">
        <w:rPr>
          <w:szCs w:val="28"/>
        </w:rPr>
        <w:t xml:space="preserve"> проведению </w:t>
      </w:r>
      <w:r w:rsidR="00402CF0">
        <w:rPr>
          <w:szCs w:val="28"/>
        </w:rPr>
        <w:t>публичных торгов  по продаже объектов незавершенного строительства</w:t>
      </w:r>
      <w:r>
        <w:t xml:space="preserve"> </w:t>
      </w:r>
      <w:r w:rsidR="00402CF0">
        <w:t>(П</w:t>
      </w:r>
      <w:r w:rsidR="00D42A26">
        <w:t>риложени</w:t>
      </w:r>
      <w:r w:rsidR="00402CF0">
        <w:t>е</w:t>
      </w:r>
      <w:r w:rsidR="00D42A26">
        <w:t xml:space="preserve"> № </w:t>
      </w:r>
      <w:r w:rsidR="00402CF0">
        <w:t>1)</w:t>
      </w:r>
      <w:r w:rsidR="00D42A26">
        <w:t>.</w:t>
      </w:r>
    </w:p>
    <w:p w:rsidR="00064E0B" w:rsidRPr="00402CF0" w:rsidRDefault="00064E0B" w:rsidP="00402CF0">
      <w:pPr>
        <w:pStyle w:val="ConsNonformat"/>
        <w:widowControl/>
        <w:numPr>
          <w:ilvl w:val="0"/>
          <w:numId w:val="9"/>
        </w:numPr>
        <w:tabs>
          <w:tab w:val="left" w:pos="567"/>
          <w:tab w:val="left" w:pos="993"/>
        </w:tabs>
        <w:ind w:left="0" w:firstLine="750"/>
        <w:jc w:val="both"/>
        <w:rPr>
          <w:rFonts w:ascii="Times New Roman" w:hAnsi="Times New Roman"/>
          <w:sz w:val="28"/>
          <w:szCs w:val="28"/>
        </w:rPr>
      </w:pPr>
      <w:r w:rsidRPr="00402CF0">
        <w:rPr>
          <w:rFonts w:ascii="Times New Roman" w:hAnsi="Times New Roman"/>
          <w:sz w:val="28"/>
          <w:szCs w:val="28"/>
        </w:rPr>
        <w:t xml:space="preserve"> </w:t>
      </w:r>
      <w:r w:rsidR="00402CF0" w:rsidRPr="00402CF0">
        <w:rPr>
          <w:rFonts w:ascii="Times New Roman" w:hAnsi="Times New Roman"/>
          <w:sz w:val="28"/>
          <w:szCs w:val="28"/>
        </w:rPr>
        <w:t xml:space="preserve">Утвердить состав комиссии по проведению публичных торгов  по продаже объектов незавершенного строительства (Приложение № </w:t>
      </w:r>
      <w:r w:rsidR="00402CF0">
        <w:rPr>
          <w:rFonts w:ascii="Times New Roman" w:hAnsi="Times New Roman"/>
          <w:sz w:val="28"/>
          <w:szCs w:val="28"/>
        </w:rPr>
        <w:t>2</w:t>
      </w:r>
      <w:r w:rsidR="00402CF0" w:rsidRPr="00402CF0">
        <w:rPr>
          <w:rFonts w:ascii="Times New Roman" w:hAnsi="Times New Roman"/>
          <w:sz w:val="28"/>
          <w:szCs w:val="28"/>
        </w:rPr>
        <w:t>)</w:t>
      </w:r>
      <w:r w:rsidRPr="00402CF0">
        <w:rPr>
          <w:rFonts w:ascii="Times New Roman" w:hAnsi="Times New Roman"/>
          <w:sz w:val="28"/>
          <w:szCs w:val="28"/>
        </w:rPr>
        <w:t>.</w:t>
      </w:r>
    </w:p>
    <w:p w:rsidR="00B42DE5" w:rsidRDefault="009902BA" w:rsidP="00420C49">
      <w:pPr>
        <w:pStyle w:val="20"/>
        <w:numPr>
          <w:ilvl w:val="0"/>
          <w:numId w:val="9"/>
        </w:numPr>
        <w:tabs>
          <w:tab w:val="left" w:pos="851"/>
          <w:tab w:val="left" w:pos="1134"/>
        </w:tabs>
        <w:ind w:left="0" w:firstLine="709"/>
      </w:pPr>
      <w:r>
        <w:t>У</w:t>
      </w:r>
      <w:r w:rsidR="00B42DE5">
        <w:t xml:space="preserve">правлению делами </w:t>
      </w:r>
      <w:proofErr w:type="gramStart"/>
      <w:r w:rsidR="00B42DE5">
        <w:t>Администрации</w:t>
      </w:r>
      <w:proofErr w:type="gramEnd"/>
      <w:r w:rsidR="00B42DE5">
        <w:t xml:space="preserve"> ЗАТО г. Железногорск                        (</w:t>
      </w:r>
      <w:r w:rsidR="00347A0B">
        <w:t>Е.В. Андросова</w:t>
      </w:r>
      <w:r w:rsidR="00B42DE5">
        <w:t>) довести настоящее постановление до сведения населения через газету «Город и горожане».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Отделу общественных связей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347A0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347A0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исполнением настоящего постановления  возложить на 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 </w:t>
      </w:r>
      <w:r w:rsidR="00347A0B">
        <w:rPr>
          <w:rFonts w:ascii="Times New Roman" w:hAnsi="Times New Roman"/>
          <w:sz w:val="28"/>
        </w:rPr>
        <w:t xml:space="preserve">по </w:t>
      </w:r>
      <w:r w:rsidR="00E42A40">
        <w:rPr>
          <w:rFonts w:ascii="Times New Roman" w:hAnsi="Times New Roman"/>
          <w:sz w:val="28"/>
        </w:rPr>
        <w:t>стратегическому планированию, экономическому развитию и финансам С</w:t>
      </w:r>
      <w:r w:rsidR="00347A0B">
        <w:rPr>
          <w:rFonts w:ascii="Times New Roman" w:hAnsi="Times New Roman"/>
          <w:sz w:val="28"/>
        </w:rPr>
        <w:t>.</w:t>
      </w:r>
      <w:r w:rsidR="00E42A40">
        <w:rPr>
          <w:rFonts w:ascii="Times New Roman" w:hAnsi="Times New Roman"/>
          <w:sz w:val="28"/>
        </w:rPr>
        <w:t>Д</w:t>
      </w:r>
      <w:r w:rsidR="00347A0B">
        <w:rPr>
          <w:rFonts w:ascii="Times New Roman" w:hAnsi="Times New Roman"/>
          <w:sz w:val="28"/>
        </w:rPr>
        <w:t xml:space="preserve">. </w:t>
      </w:r>
      <w:r w:rsidR="00E42A40">
        <w:rPr>
          <w:rFonts w:ascii="Times New Roman" w:hAnsi="Times New Roman"/>
          <w:sz w:val="28"/>
        </w:rPr>
        <w:t>Проскурн</w:t>
      </w:r>
      <w:r w:rsidR="00347A0B">
        <w:rPr>
          <w:rFonts w:ascii="Times New Roman" w:hAnsi="Times New Roman"/>
          <w:sz w:val="28"/>
        </w:rPr>
        <w:t>ин</w:t>
      </w:r>
      <w:r>
        <w:rPr>
          <w:rFonts w:ascii="Times New Roman" w:hAnsi="Times New Roman"/>
          <w:sz w:val="28"/>
        </w:rPr>
        <w:t>а.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Настоящее постановление вступает в силу после его официального опубликования.</w:t>
      </w:r>
    </w:p>
    <w:p w:rsidR="007175E6" w:rsidRDefault="00AC4B12" w:rsidP="00AC4B12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</w:p>
    <w:p w:rsidR="0000728C" w:rsidRDefault="0000728C" w:rsidP="00AC4B12">
      <w:pPr>
        <w:ind w:hanging="14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</w:t>
      </w:r>
      <w:r w:rsidR="0000728C">
        <w:rPr>
          <w:rFonts w:ascii="Times New Roman" w:hAnsi="Times New Roman"/>
          <w:sz w:val="28"/>
        </w:rPr>
        <w:t>ы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347A0B">
        <w:rPr>
          <w:rFonts w:ascii="Times New Roman" w:hAnsi="Times New Roman"/>
          <w:sz w:val="28"/>
        </w:rPr>
        <w:t>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0728C">
        <w:rPr>
          <w:rFonts w:ascii="Times New Roman" w:hAnsi="Times New Roman"/>
          <w:sz w:val="28"/>
        </w:rPr>
        <w:t xml:space="preserve">                          А.А. </w:t>
      </w:r>
      <w:proofErr w:type="spellStart"/>
      <w:r w:rsidR="0000728C">
        <w:rPr>
          <w:rFonts w:ascii="Times New Roman" w:hAnsi="Times New Roman"/>
          <w:sz w:val="28"/>
        </w:rPr>
        <w:t>Сергейкин</w:t>
      </w:r>
      <w:proofErr w:type="spellEnd"/>
    </w:p>
    <w:p w:rsidR="00402CF0" w:rsidRDefault="00423A83" w:rsidP="00402CF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 w:rsidR="00FA693C">
        <w:rPr>
          <w:rFonts w:ascii="Times New Roman" w:hAnsi="Times New Roman"/>
          <w:sz w:val="28"/>
        </w:rPr>
        <w:lastRenderedPageBreak/>
        <w:t xml:space="preserve">  </w:t>
      </w:r>
      <w:r w:rsidR="00402CF0">
        <w:rPr>
          <w:rFonts w:ascii="Times New Roman" w:hAnsi="Times New Roman"/>
          <w:sz w:val="28"/>
        </w:rPr>
        <w:t xml:space="preserve">     </w:t>
      </w:r>
      <w:r w:rsidR="00402CF0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402CF0" w:rsidRDefault="00402CF0" w:rsidP="00402CF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к  постановлению Администрации</w:t>
      </w:r>
    </w:p>
    <w:p w:rsidR="00402CF0" w:rsidRDefault="00402CF0" w:rsidP="00402CF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Железногорск</w:t>
      </w:r>
    </w:p>
    <w:p w:rsidR="00402CF0" w:rsidRDefault="00402CF0" w:rsidP="00402CF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 w:rsidR="00296959">
        <w:rPr>
          <w:rFonts w:ascii="Times New Roman" w:hAnsi="Times New Roman" w:cs="Times New Roman"/>
          <w:b w:val="0"/>
          <w:sz w:val="28"/>
          <w:szCs w:val="28"/>
        </w:rPr>
        <w:t>12.02.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 № </w:t>
      </w:r>
      <w:r w:rsidR="00296959">
        <w:rPr>
          <w:rFonts w:ascii="Times New Roman" w:hAnsi="Times New Roman" w:cs="Times New Roman"/>
          <w:b w:val="0"/>
          <w:sz w:val="28"/>
          <w:szCs w:val="28"/>
        </w:rPr>
        <w:t>50И</w:t>
      </w:r>
    </w:p>
    <w:p w:rsidR="00402CF0" w:rsidRDefault="00402CF0" w:rsidP="00402CF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2CF0" w:rsidRDefault="00402CF0" w:rsidP="00402CF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CF0" w:rsidRDefault="00402CF0" w:rsidP="00402CF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5157D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402CF0" w:rsidRDefault="00402CF0" w:rsidP="00402CF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02CF0">
        <w:rPr>
          <w:rFonts w:ascii="Times New Roman" w:hAnsi="Times New Roman" w:cs="Times New Roman"/>
          <w:b w:val="0"/>
          <w:sz w:val="28"/>
          <w:szCs w:val="28"/>
        </w:rPr>
        <w:t xml:space="preserve">о  комиссии по проведению публичных торгов  </w:t>
      </w:r>
    </w:p>
    <w:p w:rsidR="00402CF0" w:rsidRPr="00402CF0" w:rsidRDefault="00402CF0" w:rsidP="00402CF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2CF0">
        <w:rPr>
          <w:rFonts w:ascii="Times New Roman" w:hAnsi="Times New Roman" w:cs="Times New Roman"/>
          <w:b w:val="0"/>
          <w:sz w:val="28"/>
          <w:szCs w:val="28"/>
        </w:rPr>
        <w:t>по продаже объектов незавершенного строительства</w:t>
      </w:r>
    </w:p>
    <w:p w:rsidR="00402CF0" w:rsidRPr="00F24153" w:rsidRDefault="00402CF0" w:rsidP="00402CF0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2CF0" w:rsidRDefault="00402CF0" w:rsidP="00402CF0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ПОЛОЖЕНИЯ.</w:t>
      </w:r>
    </w:p>
    <w:p w:rsidR="006D2B15" w:rsidRDefault="00402CF0" w:rsidP="00402CF0">
      <w:pPr>
        <w:pStyle w:val="ad"/>
        <w:numPr>
          <w:ilvl w:val="1"/>
          <w:numId w:val="1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регулирует деятельность комиссии </w:t>
      </w:r>
      <w:r w:rsidRPr="001E219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1E2197">
        <w:rPr>
          <w:rFonts w:ascii="Times New Roman" w:hAnsi="Times New Roman"/>
          <w:sz w:val="28"/>
          <w:szCs w:val="28"/>
        </w:rPr>
        <w:t xml:space="preserve"> публичных торгов</w:t>
      </w:r>
      <w:r w:rsidR="006D2B15">
        <w:rPr>
          <w:rFonts w:ascii="Times New Roman" w:hAnsi="Times New Roman"/>
          <w:sz w:val="28"/>
          <w:szCs w:val="28"/>
        </w:rPr>
        <w:t xml:space="preserve"> по продаже </w:t>
      </w:r>
      <w:r w:rsidRPr="001E2197">
        <w:rPr>
          <w:rFonts w:ascii="Times New Roman" w:hAnsi="Times New Roman"/>
          <w:sz w:val="28"/>
          <w:szCs w:val="28"/>
        </w:rPr>
        <w:t>объект</w:t>
      </w:r>
      <w:r w:rsidR="006D2B15">
        <w:rPr>
          <w:rFonts w:ascii="Times New Roman" w:hAnsi="Times New Roman"/>
          <w:sz w:val="28"/>
          <w:szCs w:val="28"/>
        </w:rPr>
        <w:t>ов</w:t>
      </w:r>
      <w:r w:rsidRPr="001E2197">
        <w:rPr>
          <w:rFonts w:ascii="Times New Roman" w:hAnsi="Times New Roman"/>
          <w:sz w:val="28"/>
          <w:szCs w:val="28"/>
        </w:rPr>
        <w:t xml:space="preserve"> незавершенного строительств</w:t>
      </w:r>
      <w:r>
        <w:rPr>
          <w:rFonts w:ascii="Times New Roman" w:hAnsi="Times New Roman"/>
          <w:sz w:val="28"/>
          <w:szCs w:val="28"/>
        </w:rPr>
        <w:t>а</w:t>
      </w:r>
      <w:r w:rsidR="006D2B15">
        <w:rPr>
          <w:rFonts w:ascii="Times New Roman" w:hAnsi="Times New Roman"/>
          <w:sz w:val="28"/>
          <w:szCs w:val="28"/>
        </w:rPr>
        <w:t xml:space="preserve">, расположенных на земельных участках, находящихся в </w:t>
      </w:r>
      <w:proofErr w:type="gramStart"/>
      <w:r w:rsidR="006D2B15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6D2B15">
        <w:rPr>
          <w:rFonts w:ascii="Times New Roman" w:hAnsi="Times New Roman"/>
          <w:sz w:val="28"/>
          <w:szCs w:val="28"/>
        </w:rPr>
        <w:t xml:space="preserve"> ЗАТО Железногорск и предоставленных по результатам </w:t>
      </w:r>
      <w:r w:rsidRPr="001E2197">
        <w:rPr>
          <w:rFonts w:ascii="Times New Roman" w:hAnsi="Times New Roman"/>
          <w:sz w:val="28"/>
          <w:szCs w:val="28"/>
        </w:rPr>
        <w:t xml:space="preserve"> </w:t>
      </w:r>
      <w:r w:rsidR="006D2B15">
        <w:rPr>
          <w:rFonts w:ascii="Times New Roman" w:hAnsi="Times New Roman"/>
          <w:sz w:val="28"/>
          <w:szCs w:val="28"/>
        </w:rPr>
        <w:t>аукциона, в связи с прекращением</w:t>
      </w:r>
      <w:r w:rsidRPr="001E2197">
        <w:rPr>
          <w:rFonts w:ascii="Times New Roman" w:hAnsi="Times New Roman"/>
          <w:sz w:val="28"/>
          <w:szCs w:val="28"/>
        </w:rPr>
        <w:t xml:space="preserve"> </w:t>
      </w:r>
      <w:r w:rsidR="006D2B15">
        <w:rPr>
          <w:rFonts w:ascii="Times New Roman" w:hAnsi="Times New Roman"/>
          <w:sz w:val="28"/>
          <w:szCs w:val="28"/>
        </w:rPr>
        <w:t xml:space="preserve">действия договоров аренды таких земельных участков </w:t>
      </w:r>
      <w:r w:rsidRPr="001E2197">
        <w:rPr>
          <w:rFonts w:ascii="Times New Roman" w:hAnsi="Times New Roman"/>
          <w:sz w:val="28"/>
          <w:szCs w:val="28"/>
        </w:rPr>
        <w:t>(далее - Комиссия)</w:t>
      </w:r>
      <w:r w:rsidR="006D2B15">
        <w:rPr>
          <w:rFonts w:ascii="Times New Roman" w:hAnsi="Times New Roman"/>
          <w:sz w:val="28"/>
          <w:szCs w:val="28"/>
        </w:rPr>
        <w:t>.</w:t>
      </w:r>
    </w:p>
    <w:p w:rsidR="00402CF0" w:rsidRDefault="00402CF0" w:rsidP="00402CF0">
      <w:pPr>
        <w:pStyle w:val="ad"/>
        <w:numPr>
          <w:ilvl w:val="1"/>
          <w:numId w:val="1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1E2197">
        <w:rPr>
          <w:rFonts w:ascii="Times New Roman" w:hAnsi="Times New Roman"/>
          <w:sz w:val="28"/>
          <w:szCs w:val="28"/>
        </w:rPr>
        <w:t xml:space="preserve"> </w:t>
      </w:r>
      <w:r w:rsidR="006D2B15">
        <w:rPr>
          <w:rFonts w:ascii="Times New Roman" w:hAnsi="Times New Roman"/>
          <w:sz w:val="28"/>
          <w:szCs w:val="28"/>
        </w:rPr>
        <w:t xml:space="preserve">Комиссия </w:t>
      </w:r>
      <w:r w:rsidRPr="001E2197">
        <w:rPr>
          <w:rFonts w:ascii="Times New Roman" w:hAnsi="Times New Roman"/>
          <w:sz w:val="28"/>
          <w:szCs w:val="28"/>
        </w:rPr>
        <w:t xml:space="preserve">создается в целях  </w:t>
      </w:r>
      <w:r w:rsidR="005C3893">
        <w:rPr>
          <w:rFonts w:ascii="Times New Roman" w:hAnsi="Times New Roman"/>
          <w:sz w:val="28"/>
          <w:szCs w:val="28"/>
        </w:rPr>
        <w:t xml:space="preserve">проведения публичных торгов в форме аукциона, открытого по составу участников (далее - аукцион). Аукцион проводится  </w:t>
      </w:r>
      <w:r w:rsidRPr="001E21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197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1E2197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050CC0">
        <w:rPr>
          <w:rFonts w:ascii="Times New Roman" w:hAnsi="Times New Roman"/>
          <w:sz w:val="28"/>
          <w:szCs w:val="28"/>
        </w:rPr>
        <w:t>(Организатор аукциона)</w:t>
      </w:r>
      <w:r w:rsidRPr="001E2197">
        <w:rPr>
          <w:rFonts w:ascii="Times New Roman" w:hAnsi="Times New Roman"/>
          <w:sz w:val="28"/>
          <w:szCs w:val="28"/>
        </w:rPr>
        <w:t xml:space="preserve">. </w:t>
      </w:r>
    </w:p>
    <w:p w:rsidR="00402CF0" w:rsidRDefault="00402CF0" w:rsidP="00402CF0">
      <w:pPr>
        <w:pStyle w:val="ad"/>
        <w:numPr>
          <w:ilvl w:val="1"/>
          <w:numId w:val="1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2A42F0">
        <w:rPr>
          <w:rFonts w:ascii="Times New Roman" w:hAnsi="Times New Roman"/>
          <w:sz w:val="28"/>
          <w:szCs w:val="28"/>
        </w:rPr>
        <w:t>В своей деятельности Комиссия руководствуется законодательством Российской Федерации,  Постановлением Правительства Российской Федерации от 03.12.2014 № 1299 «</w:t>
      </w:r>
      <w:proofErr w:type="gramStart"/>
      <w:r w:rsidRPr="002A42F0">
        <w:rPr>
          <w:rFonts w:ascii="Times New Roman" w:hAnsi="Times New Roman"/>
          <w:sz w:val="28"/>
          <w:szCs w:val="28"/>
        </w:rPr>
        <w:t>О</w:t>
      </w:r>
      <w:proofErr w:type="gramEnd"/>
      <w:r w:rsidRPr="002A42F0">
        <w:rPr>
          <w:rFonts w:ascii="Times New Roman" w:hAnsi="Times New Roman"/>
          <w:sz w:val="28"/>
          <w:szCs w:val="28"/>
        </w:rPr>
        <w:t xml:space="preserve"> утверждении Правил проведения публичных торгов по продаже объектов незавершенного строительства» и настоящим </w:t>
      </w:r>
      <w:r>
        <w:rPr>
          <w:rFonts w:ascii="Times New Roman" w:hAnsi="Times New Roman"/>
          <w:sz w:val="28"/>
          <w:szCs w:val="28"/>
        </w:rPr>
        <w:t>Положение</w:t>
      </w:r>
      <w:r w:rsidRPr="002A42F0">
        <w:rPr>
          <w:rFonts w:ascii="Times New Roman" w:hAnsi="Times New Roman"/>
          <w:sz w:val="28"/>
          <w:szCs w:val="28"/>
        </w:rPr>
        <w:t>м.</w:t>
      </w:r>
    </w:p>
    <w:p w:rsidR="00402CF0" w:rsidRDefault="00402CF0" w:rsidP="00402CF0">
      <w:pPr>
        <w:pStyle w:val="ad"/>
        <w:numPr>
          <w:ilvl w:val="1"/>
          <w:numId w:val="1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2A42F0">
        <w:rPr>
          <w:rFonts w:ascii="Times New Roman" w:hAnsi="Times New Roman"/>
          <w:sz w:val="28"/>
          <w:szCs w:val="28"/>
        </w:rPr>
        <w:t>Основной задачей Комиссии является соблюдение принципов публичности, прозрачности, равных условий при проведен</w:t>
      </w:r>
      <w:proofErr w:type="gramStart"/>
      <w:r w:rsidRPr="002A42F0">
        <w:rPr>
          <w:rFonts w:ascii="Times New Roman" w:hAnsi="Times New Roman"/>
          <w:sz w:val="28"/>
          <w:szCs w:val="28"/>
        </w:rPr>
        <w:t>ии ау</w:t>
      </w:r>
      <w:proofErr w:type="gramEnd"/>
      <w:r w:rsidRPr="002A42F0">
        <w:rPr>
          <w:rFonts w:ascii="Times New Roman" w:hAnsi="Times New Roman"/>
          <w:sz w:val="28"/>
          <w:szCs w:val="28"/>
        </w:rPr>
        <w:t>кцион</w:t>
      </w:r>
      <w:r w:rsidR="005C3893">
        <w:rPr>
          <w:rFonts w:ascii="Times New Roman" w:hAnsi="Times New Roman"/>
          <w:sz w:val="28"/>
          <w:szCs w:val="28"/>
        </w:rPr>
        <w:t>ов</w:t>
      </w:r>
      <w:r w:rsidRPr="002A42F0">
        <w:rPr>
          <w:rFonts w:ascii="Times New Roman" w:hAnsi="Times New Roman"/>
          <w:sz w:val="28"/>
          <w:szCs w:val="28"/>
        </w:rPr>
        <w:t xml:space="preserve"> по продаже объект</w:t>
      </w:r>
      <w:r w:rsidR="005C3893">
        <w:rPr>
          <w:rFonts w:ascii="Times New Roman" w:hAnsi="Times New Roman"/>
          <w:sz w:val="28"/>
          <w:szCs w:val="28"/>
        </w:rPr>
        <w:t>ов</w:t>
      </w:r>
      <w:r w:rsidRPr="002A42F0">
        <w:rPr>
          <w:rFonts w:ascii="Times New Roman" w:hAnsi="Times New Roman"/>
          <w:sz w:val="28"/>
          <w:szCs w:val="28"/>
        </w:rPr>
        <w:t xml:space="preserve"> незавершенного строительства.</w:t>
      </w:r>
    </w:p>
    <w:p w:rsidR="00402CF0" w:rsidRDefault="00402CF0" w:rsidP="00402CF0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2CF0" w:rsidRDefault="00402CF0" w:rsidP="00402CF0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СОСТАВ КОМИССИИ. </w:t>
      </w:r>
    </w:p>
    <w:p w:rsidR="00050CC0" w:rsidRPr="00050CC0" w:rsidRDefault="00050CC0" w:rsidP="00050CC0">
      <w:pPr>
        <w:pStyle w:val="ad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142"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050CC0">
        <w:rPr>
          <w:rFonts w:ascii="Times New Roman" w:hAnsi="Times New Roman"/>
          <w:sz w:val="28"/>
          <w:szCs w:val="28"/>
        </w:rPr>
        <w:t xml:space="preserve">Состав Комиссии </w:t>
      </w:r>
      <w:r>
        <w:rPr>
          <w:rFonts w:ascii="Times New Roman" w:hAnsi="Times New Roman"/>
          <w:sz w:val="28"/>
          <w:szCs w:val="28"/>
        </w:rPr>
        <w:t>утверждается</w:t>
      </w:r>
      <w:r w:rsidRPr="00050CC0">
        <w:rPr>
          <w:rFonts w:ascii="Times New Roman" w:hAnsi="Times New Roman"/>
          <w:sz w:val="28"/>
          <w:szCs w:val="28"/>
        </w:rPr>
        <w:t xml:space="preserve"> постановлением </w:t>
      </w:r>
      <w:proofErr w:type="gramStart"/>
      <w:r w:rsidRPr="00050CC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50CC0"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050CC0" w:rsidRPr="00050CC0" w:rsidRDefault="00050CC0" w:rsidP="00050CC0">
      <w:pPr>
        <w:pStyle w:val="ad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142"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050CC0">
        <w:rPr>
          <w:rFonts w:ascii="Times New Roman" w:hAnsi="Times New Roman"/>
          <w:sz w:val="28"/>
          <w:szCs w:val="28"/>
        </w:rPr>
        <w:t>Число членов Комиссии составляет не менее шести человек.</w:t>
      </w:r>
    </w:p>
    <w:p w:rsidR="00402CF0" w:rsidRDefault="00402CF0" w:rsidP="00402CF0">
      <w:pPr>
        <w:pStyle w:val="ad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142"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2A42F0">
        <w:rPr>
          <w:rFonts w:ascii="Times New Roman" w:hAnsi="Times New Roman"/>
          <w:sz w:val="28"/>
          <w:szCs w:val="28"/>
        </w:rPr>
        <w:t>В состав Комиссии входят председатель Комиссии, заместител</w:t>
      </w:r>
      <w:r>
        <w:rPr>
          <w:rFonts w:ascii="Times New Roman" w:hAnsi="Times New Roman"/>
          <w:sz w:val="28"/>
          <w:szCs w:val="28"/>
        </w:rPr>
        <w:t>ь</w:t>
      </w:r>
      <w:r w:rsidRPr="002A42F0">
        <w:rPr>
          <w:rFonts w:ascii="Times New Roman" w:hAnsi="Times New Roman"/>
          <w:sz w:val="28"/>
          <w:szCs w:val="28"/>
        </w:rPr>
        <w:t xml:space="preserve"> председателя Комиссии, секретарь Комиссии и члены Комиссии (далее – состав Комиссии).</w:t>
      </w:r>
    </w:p>
    <w:p w:rsidR="00402CF0" w:rsidRDefault="00402CF0" w:rsidP="00050CC0">
      <w:pPr>
        <w:pStyle w:val="ad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142"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050CC0">
        <w:rPr>
          <w:rFonts w:ascii="Times New Roman" w:hAnsi="Times New Roman"/>
          <w:sz w:val="28"/>
          <w:szCs w:val="28"/>
        </w:rPr>
        <w:t>Изменени</w:t>
      </w:r>
      <w:r w:rsidR="00050CC0">
        <w:rPr>
          <w:rFonts w:ascii="Times New Roman" w:hAnsi="Times New Roman"/>
          <w:sz w:val="28"/>
          <w:szCs w:val="28"/>
        </w:rPr>
        <w:t>е</w:t>
      </w:r>
      <w:r w:rsidRPr="00050CC0">
        <w:rPr>
          <w:rFonts w:ascii="Times New Roman" w:hAnsi="Times New Roman"/>
          <w:sz w:val="28"/>
          <w:szCs w:val="28"/>
        </w:rPr>
        <w:t xml:space="preserve"> состава Комиссии производится на основании постановления </w:t>
      </w:r>
      <w:proofErr w:type="gramStart"/>
      <w:r w:rsidRPr="00050CC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50CC0"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E85098" w:rsidRDefault="00E85098" w:rsidP="00E85098">
      <w:pPr>
        <w:pStyle w:val="ad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142" w:firstLine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85098" w:rsidRDefault="00E85098" w:rsidP="00E85098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лично присутствуют на заседаниях Комиссии,</w:t>
      </w:r>
    </w:p>
    <w:p w:rsidR="00E85098" w:rsidRDefault="00E85098" w:rsidP="00E8509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подписывают протоколы о рассмотрении заявок на участие в аукционе, об итогах аукциона, об отказе от заключения договора,</w:t>
      </w:r>
    </w:p>
    <w:p w:rsidR="00E85098" w:rsidRDefault="00E85098" w:rsidP="00E85098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соблюдают порядок рассмотрения заявок на участие в аукционе и порядок проведения аукциона,</w:t>
      </w:r>
    </w:p>
    <w:p w:rsidR="00E85098" w:rsidRDefault="00E85098" w:rsidP="00E85098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знакомятся со всеми предоставленными на рассмотрение документами и сведениями, составляющими заявку на участие в аукционе,</w:t>
      </w:r>
    </w:p>
    <w:p w:rsidR="00E85098" w:rsidRDefault="00E85098" w:rsidP="00E85098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проверяют правильность оформления  протоколов Комиссии.</w:t>
      </w:r>
    </w:p>
    <w:p w:rsidR="00E85098" w:rsidRPr="002A42F0" w:rsidRDefault="00E85098" w:rsidP="00E85098">
      <w:pPr>
        <w:pStyle w:val="ad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142"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2A42F0">
        <w:rPr>
          <w:rFonts w:ascii="Times New Roman" w:hAnsi="Times New Roman"/>
          <w:sz w:val="28"/>
          <w:szCs w:val="28"/>
        </w:rPr>
        <w:t>Председатель Комиссии:</w:t>
      </w:r>
    </w:p>
    <w:p w:rsidR="00E85098" w:rsidRDefault="00E85098" w:rsidP="00E85098">
      <w:pPr>
        <w:tabs>
          <w:tab w:val="left" w:pos="284"/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осуществляет руководство деятельностью Комиссии,</w:t>
      </w:r>
    </w:p>
    <w:p w:rsidR="00E85098" w:rsidRDefault="00E85098" w:rsidP="00E85098">
      <w:pPr>
        <w:tabs>
          <w:tab w:val="left" w:pos="284"/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председательствует на заседании Комиссии и организует ее работу,</w:t>
      </w:r>
    </w:p>
    <w:p w:rsidR="00E85098" w:rsidRDefault="00E85098" w:rsidP="00E85098">
      <w:pPr>
        <w:tabs>
          <w:tab w:val="left" w:pos="284"/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имеет право решающего голоса на заседании Комиссии.</w:t>
      </w:r>
    </w:p>
    <w:p w:rsidR="00E85098" w:rsidRDefault="00E85098" w:rsidP="00E85098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отсутствие председателя Комиссии его обязанности осуществляет заместитель председателя Комиссии.</w:t>
      </w:r>
    </w:p>
    <w:p w:rsidR="00E85098" w:rsidRDefault="00E85098" w:rsidP="00E85098">
      <w:pPr>
        <w:pStyle w:val="ad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142" w:firstLine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E85098" w:rsidRDefault="00E85098" w:rsidP="00E85098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осуществляет подготовку заседания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заседания,</w:t>
      </w:r>
    </w:p>
    <w:p w:rsidR="00E85098" w:rsidRDefault="00E85098" w:rsidP="00E85098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ходу проведения заседания Комиссии ведет протоколы рассмотрения заявок, об итогах аукциона, а также протокол об отказе от заключения договора,</w:t>
      </w:r>
    </w:p>
    <w:p w:rsidR="00E85098" w:rsidRDefault="00E85098" w:rsidP="00E85098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обеспечивает сохранность документов, связанных с деятельностью Комиссии,</w:t>
      </w:r>
    </w:p>
    <w:p w:rsidR="00E85098" w:rsidRDefault="00E85098" w:rsidP="00E85098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осуществляет иные действия организационно-технического характера, связанные с работой Комиссии.</w:t>
      </w:r>
    </w:p>
    <w:p w:rsidR="00402CF0" w:rsidRDefault="00402CF0" w:rsidP="00402CF0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6959" w:rsidRDefault="00E85098" w:rsidP="00402CF0">
      <w:pPr>
        <w:pStyle w:val="ad"/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</w:t>
      </w:r>
      <w:r w:rsidR="00402CF0">
        <w:rPr>
          <w:rFonts w:ascii="Times New Roman" w:hAnsi="Times New Roman"/>
          <w:sz w:val="28"/>
          <w:szCs w:val="28"/>
        </w:rPr>
        <w:t xml:space="preserve"> КОМИССИИ</w:t>
      </w:r>
      <w:r w:rsidR="00296959">
        <w:rPr>
          <w:rFonts w:ascii="Times New Roman" w:hAnsi="Times New Roman"/>
          <w:sz w:val="28"/>
          <w:szCs w:val="28"/>
        </w:rPr>
        <w:t>,</w:t>
      </w:r>
    </w:p>
    <w:p w:rsidR="00402CF0" w:rsidRPr="00296959" w:rsidRDefault="00296959" w:rsidP="00296959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 ПРАВА И ОБЯЗАННОСТИ</w:t>
      </w:r>
      <w:r w:rsidR="00402CF0" w:rsidRPr="00296959">
        <w:rPr>
          <w:rFonts w:ascii="Times New Roman" w:hAnsi="Times New Roman"/>
          <w:sz w:val="28"/>
          <w:szCs w:val="28"/>
        </w:rPr>
        <w:t>.</w:t>
      </w:r>
    </w:p>
    <w:p w:rsidR="00402CF0" w:rsidRPr="002A42F0" w:rsidRDefault="00402CF0" w:rsidP="00402CF0">
      <w:pPr>
        <w:pStyle w:val="ad"/>
        <w:numPr>
          <w:ilvl w:val="1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2A42F0">
        <w:rPr>
          <w:rFonts w:ascii="Times New Roman" w:hAnsi="Times New Roman"/>
          <w:sz w:val="28"/>
          <w:szCs w:val="28"/>
        </w:rPr>
        <w:t>К</w:t>
      </w:r>
      <w:r w:rsidR="00E85098">
        <w:rPr>
          <w:rFonts w:ascii="Times New Roman" w:hAnsi="Times New Roman"/>
          <w:sz w:val="28"/>
          <w:szCs w:val="28"/>
        </w:rPr>
        <w:t xml:space="preserve"> полномочиям К</w:t>
      </w:r>
      <w:r w:rsidRPr="002A42F0">
        <w:rPr>
          <w:rFonts w:ascii="Times New Roman" w:hAnsi="Times New Roman"/>
          <w:sz w:val="28"/>
          <w:szCs w:val="28"/>
        </w:rPr>
        <w:t xml:space="preserve">омиссия </w:t>
      </w:r>
      <w:r w:rsidR="00E85098">
        <w:rPr>
          <w:rFonts w:ascii="Times New Roman" w:hAnsi="Times New Roman"/>
          <w:sz w:val="28"/>
          <w:szCs w:val="28"/>
        </w:rPr>
        <w:t>относятся</w:t>
      </w:r>
      <w:r w:rsidRPr="002A42F0">
        <w:rPr>
          <w:rFonts w:ascii="Times New Roman" w:hAnsi="Times New Roman"/>
          <w:sz w:val="28"/>
          <w:szCs w:val="28"/>
        </w:rPr>
        <w:t>:</w:t>
      </w:r>
    </w:p>
    <w:p w:rsidR="00402CF0" w:rsidRDefault="00402CF0" w:rsidP="00402CF0">
      <w:pPr>
        <w:tabs>
          <w:tab w:val="left" w:pos="284"/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выбор аукциониста из состава Комиссии;</w:t>
      </w:r>
    </w:p>
    <w:p w:rsidR="00402CF0" w:rsidRDefault="00402CF0" w:rsidP="00402CF0">
      <w:pPr>
        <w:tabs>
          <w:tab w:val="left" w:pos="284"/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рассмотрение документов, поданных заявителями на участие в аукционе;</w:t>
      </w:r>
    </w:p>
    <w:p w:rsidR="00402CF0" w:rsidRDefault="00402CF0" w:rsidP="00402CF0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принятие решения о допуске или не допуске заявителей к участию в аукционе;</w:t>
      </w:r>
    </w:p>
    <w:p w:rsidR="00402CF0" w:rsidRDefault="00402CF0" w:rsidP="00402CF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</w:t>
      </w:r>
      <w:r w:rsidR="00E85098">
        <w:rPr>
          <w:rFonts w:ascii="Times New Roman" w:hAnsi="Times New Roman"/>
          <w:sz w:val="28"/>
          <w:szCs w:val="28"/>
        </w:rPr>
        <w:t>составле</w:t>
      </w:r>
      <w:r>
        <w:rPr>
          <w:rFonts w:ascii="Times New Roman" w:hAnsi="Times New Roman"/>
          <w:sz w:val="28"/>
          <w:szCs w:val="28"/>
        </w:rPr>
        <w:t>ние и подписание протокола рассмотрения заявок на участие в аукционе, протокола об итогах аукциона, протокола об отказе от заключения договора;</w:t>
      </w:r>
    </w:p>
    <w:p w:rsidR="00402CF0" w:rsidRDefault="00402CF0" w:rsidP="00402CF0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 проведение аукциона;</w:t>
      </w:r>
    </w:p>
    <w:p w:rsidR="00402CF0" w:rsidRDefault="00402CF0" w:rsidP="00402CF0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определение лица, выигравшего аукцион.</w:t>
      </w:r>
    </w:p>
    <w:p w:rsidR="00402CF0" w:rsidRPr="00012FE6" w:rsidRDefault="00296959" w:rsidP="00402CF0">
      <w:pPr>
        <w:pStyle w:val="ad"/>
        <w:numPr>
          <w:ilvl w:val="1"/>
          <w:numId w:val="1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5098">
        <w:rPr>
          <w:rFonts w:ascii="Times New Roman" w:hAnsi="Times New Roman"/>
          <w:sz w:val="28"/>
          <w:szCs w:val="28"/>
        </w:rPr>
        <w:t xml:space="preserve">Для осуществления своих полномочий </w:t>
      </w:r>
      <w:r w:rsidR="00402CF0" w:rsidRPr="00012FE6">
        <w:rPr>
          <w:rFonts w:ascii="Times New Roman" w:hAnsi="Times New Roman"/>
          <w:sz w:val="28"/>
          <w:szCs w:val="28"/>
        </w:rPr>
        <w:t xml:space="preserve">Комиссия имеет право запрашивать необходимые материалы и документы </w:t>
      </w:r>
      <w:r w:rsidR="00E85098">
        <w:rPr>
          <w:rFonts w:ascii="Times New Roman" w:hAnsi="Times New Roman"/>
          <w:sz w:val="28"/>
          <w:szCs w:val="28"/>
        </w:rPr>
        <w:t>к проведению аукциона</w:t>
      </w:r>
      <w:r w:rsidR="00402CF0" w:rsidRPr="00012FE6">
        <w:rPr>
          <w:rFonts w:ascii="Times New Roman" w:hAnsi="Times New Roman"/>
          <w:sz w:val="28"/>
          <w:szCs w:val="28"/>
        </w:rPr>
        <w:t>.</w:t>
      </w:r>
    </w:p>
    <w:p w:rsidR="00402CF0" w:rsidRDefault="00402CF0" w:rsidP="00402CF0">
      <w:pPr>
        <w:pStyle w:val="ad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142" w:firstLine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обязана:</w:t>
      </w:r>
    </w:p>
    <w:p w:rsidR="00402CF0" w:rsidRDefault="00402CF0" w:rsidP="00402CF0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провер</w:t>
      </w:r>
      <w:r w:rsidR="00E8509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ть заявителей на соответствие предъявляемым к ним требованиям, установленными законодательством Российской Федерации и </w:t>
      </w:r>
      <w:r w:rsidR="00E85098">
        <w:rPr>
          <w:rFonts w:ascii="Times New Roman" w:hAnsi="Times New Roman"/>
          <w:sz w:val="28"/>
          <w:szCs w:val="28"/>
        </w:rPr>
        <w:t>извещен</w:t>
      </w:r>
      <w:r>
        <w:rPr>
          <w:rFonts w:ascii="Times New Roman" w:hAnsi="Times New Roman"/>
          <w:sz w:val="28"/>
          <w:szCs w:val="28"/>
        </w:rPr>
        <w:t xml:space="preserve">ием о </w:t>
      </w:r>
      <w:r w:rsidR="00E85098">
        <w:rPr>
          <w:rFonts w:ascii="Times New Roman" w:hAnsi="Times New Roman"/>
          <w:sz w:val="28"/>
          <w:szCs w:val="28"/>
        </w:rPr>
        <w:t>проведении аукциона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02CF0" w:rsidRDefault="00402CF0" w:rsidP="00402CF0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 допускать заявителей к участию в аукционе в случаях, установленных законодательством и </w:t>
      </w:r>
      <w:r w:rsidR="00E85098">
        <w:rPr>
          <w:rFonts w:ascii="Times New Roman" w:hAnsi="Times New Roman"/>
          <w:sz w:val="28"/>
          <w:szCs w:val="28"/>
        </w:rPr>
        <w:t>извещением о проведен</w:t>
      </w:r>
      <w:proofErr w:type="gramStart"/>
      <w:r w:rsidR="00E85098">
        <w:rPr>
          <w:rFonts w:ascii="Times New Roman" w:hAnsi="Times New Roman"/>
          <w:sz w:val="28"/>
          <w:szCs w:val="28"/>
        </w:rPr>
        <w:t>ии ау</w:t>
      </w:r>
      <w:proofErr w:type="gramEnd"/>
      <w:r w:rsidR="00E85098">
        <w:rPr>
          <w:rFonts w:ascii="Times New Roman" w:hAnsi="Times New Roman"/>
          <w:sz w:val="28"/>
          <w:szCs w:val="28"/>
        </w:rPr>
        <w:t>кциона</w:t>
      </w:r>
      <w:r>
        <w:rPr>
          <w:rFonts w:ascii="Times New Roman" w:hAnsi="Times New Roman"/>
          <w:sz w:val="28"/>
          <w:szCs w:val="28"/>
        </w:rPr>
        <w:t>.</w:t>
      </w:r>
    </w:p>
    <w:p w:rsidR="00402CF0" w:rsidRDefault="00402CF0" w:rsidP="00402CF0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2CF0" w:rsidRDefault="00402CF0" w:rsidP="00402CF0">
      <w:pPr>
        <w:pStyle w:val="ad"/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РАБОТЫ КОМИССИИ.</w:t>
      </w:r>
    </w:p>
    <w:p w:rsidR="00402CF0" w:rsidRDefault="00402CF0" w:rsidP="00402CF0">
      <w:pPr>
        <w:pStyle w:val="ad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Комиссии осуществляется на ее заседаниях. Заседание Комиссии считается правомочным, если на нем присутствует не менее пятидесяти процентов от общего числа ее членов.</w:t>
      </w:r>
      <w:r w:rsidR="008129A3">
        <w:rPr>
          <w:rFonts w:ascii="Times New Roman" w:hAnsi="Times New Roman"/>
          <w:sz w:val="28"/>
          <w:szCs w:val="28"/>
        </w:rPr>
        <w:t xml:space="preserve"> Заседания Комиссии проводятся при поступлении Организатору аукциона решения суда об изъятии объекта незавершенного строительства.</w:t>
      </w:r>
    </w:p>
    <w:p w:rsidR="00402CF0" w:rsidRDefault="00402CF0" w:rsidP="00402CF0">
      <w:pPr>
        <w:pStyle w:val="ad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40AB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от числа присутствующих на заседании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5640AB">
        <w:rPr>
          <w:rFonts w:ascii="Times New Roman" w:hAnsi="Times New Roman"/>
          <w:sz w:val="28"/>
          <w:szCs w:val="28"/>
        </w:rPr>
        <w:t xml:space="preserve">. При равенстве голосов </w:t>
      </w:r>
      <w:r w:rsidRPr="005640AB">
        <w:rPr>
          <w:rFonts w:ascii="Times New Roman" w:hAnsi="Times New Roman"/>
          <w:sz w:val="28"/>
          <w:szCs w:val="28"/>
        </w:rPr>
        <w:lastRenderedPageBreak/>
        <w:t>голос председателя является решающим. При голосовании каждый член Комиссии имеет один голос. Голосование осуществляется открыто.</w:t>
      </w:r>
    </w:p>
    <w:p w:rsidR="00402CF0" w:rsidRDefault="00402CF0" w:rsidP="00402CF0">
      <w:pPr>
        <w:pStyle w:val="ad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выбирает аукциониста (ведущего продажи) из числа членов Комиссии путем открытого голосования членов Комиссии большинством голосов.</w:t>
      </w:r>
    </w:p>
    <w:p w:rsidR="008129A3" w:rsidRDefault="00402CF0" w:rsidP="00402CF0">
      <w:pPr>
        <w:pStyle w:val="ad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40AB">
        <w:rPr>
          <w:rFonts w:ascii="Times New Roman" w:hAnsi="Times New Roman"/>
          <w:sz w:val="28"/>
          <w:szCs w:val="28"/>
        </w:rPr>
        <w:t xml:space="preserve">В срок, установленный в </w:t>
      </w:r>
      <w:r w:rsidR="008129A3">
        <w:rPr>
          <w:rFonts w:ascii="Times New Roman" w:hAnsi="Times New Roman"/>
          <w:sz w:val="28"/>
          <w:szCs w:val="28"/>
        </w:rPr>
        <w:t>изве</w:t>
      </w:r>
      <w:r w:rsidRPr="005640AB">
        <w:rPr>
          <w:rFonts w:ascii="Times New Roman" w:hAnsi="Times New Roman"/>
          <w:sz w:val="28"/>
          <w:szCs w:val="28"/>
        </w:rPr>
        <w:t xml:space="preserve">щении, Комиссия обязана рассмотреть зарегистрированные заявки и документы </w:t>
      </w:r>
      <w:r>
        <w:rPr>
          <w:rFonts w:ascii="Times New Roman" w:hAnsi="Times New Roman"/>
          <w:sz w:val="28"/>
          <w:szCs w:val="28"/>
        </w:rPr>
        <w:t>заявителей</w:t>
      </w:r>
      <w:r w:rsidRPr="005640AB">
        <w:rPr>
          <w:rFonts w:ascii="Times New Roman" w:hAnsi="Times New Roman"/>
          <w:sz w:val="28"/>
          <w:szCs w:val="28"/>
        </w:rPr>
        <w:t xml:space="preserve"> на предмет соответствия их требованиям, установленным законодательством Российской Федерации. По результатам рассмотрения Комиссия принимает решение о признании </w:t>
      </w:r>
      <w:r>
        <w:rPr>
          <w:rFonts w:ascii="Times New Roman" w:hAnsi="Times New Roman"/>
          <w:sz w:val="28"/>
          <w:szCs w:val="28"/>
        </w:rPr>
        <w:t>заявителей</w:t>
      </w:r>
      <w:r w:rsidRPr="005640AB">
        <w:rPr>
          <w:rFonts w:ascii="Times New Roman" w:hAnsi="Times New Roman"/>
          <w:sz w:val="28"/>
          <w:szCs w:val="28"/>
        </w:rPr>
        <w:t xml:space="preserve"> участниками </w:t>
      </w:r>
      <w:r w:rsidR="008129A3">
        <w:rPr>
          <w:rFonts w:ascii="Times New Roman" w:hAnsi="Times New Roman"/>
          <w:sz w:val="28"/>
          <w:szCs w:val="28"/>
        </w:rPr>
        <w:t xml:space="preserve">аукциона </w:t>
      </w:r>
      <w:r w:rsidRPr="005640AB">
        <w:rPr>
          <w:rFonts w:ascii="Times New Roman" w:hAnsi="Times New Roman"/>
          <w:sz w:val="28"/>
          <w:szCs w:val="28"/>
        </w:rPr>
        <w:t xml:space="preserve"> или об отказе в допуске к участию в </w:t>
      </w:r>
      <w:r w:rsidR="008129A3">
        <w:rPr>
          <w:rFonts w:ascii="Times New Roman" w:hAnsi="Times New Roman"/>
          <w:sz w:val="28"/>
          <w:szCs w:val="28"/>
        </w:rPr>
        <w:t>аукционе</w:t>
      </w:r>
      <w:r w:rsidRPr="005640AB">
        <w:rPr>
          <w:rFonts w:ascii="Times New Roman" w:hAnsi="Times New Roman"/>
          <w:sz w:val="28"/>
          <w:szCs w:val="28"/>
        </w:rPr>
        <w:t xml:space="preserve"> по основаниям, установленным </w:t>
      </w:r>
      <w:r w:rsidRPr="002A42F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03.12.2014 № 1299 «</w:t>
      </w:r>
      <w:proofErr w:type="gramStart"/>
      <w:r w:rsidRPr="002A42F0">
        <w:rPr>
          <w:rFonts w:ascii="Times New Roman" w:hAnsi="Times New Roman"/>
          <w:sz w:val="28"/>
          <w:szCs w:val="28"/>
        </w:rPr>
        <w:t>О</w:t>
      </w:r>
      <w:proofErr w:type="gramEnd"/>
      <w:r w:rsidRPr="002A42F0">
        <w:rPr>
          <w:rFonts w:ascii="Times New Roman" w:hAnsi="Times New Roman"/>
          <w:sz w:val="28"/>
          <w:szCs w:val="28"/>
        </w:rPr>
        <w:t xml:space="preserve"> утверждении Правил проведения публичных торгов по продаже объектов незавершенного строительства»</w:t>
      </w:r>
      <w:r w:rsidRPr="005640AB">
        <w:rPr>
          <w:rFonts w:ascii="Times New Roman" w:hAnsi="Times New Roman"/>
          <w:sz w:val="28"/>
          <w:szCs w:val="28"/>
        </w:rPr>
        <w:t>.</w:t>
      </w:r>
    </w:p>
    <w:p w:rsidR="00402CF0" w:rsidRPr="00296959" w:rsidRDefault="00402CF0" w:rsidP="008129A3">
      <w:pPr>
        <w:pStyle w:val="ad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96959">
        <w:rPr>
          <w:rFonts w:ascii="Times New Roman" w:hAnsi="Times New Roman"/>
          <w:sz w:val="28"/>
          <w:szCs w:val="28"/>
        </w:rPr>
        <w:t xml:space="preserve"> Решение Комиссии оформляется соответствующим протоколом, который подписывается всеми членами Комиссии, принимавшими участие в работе. </w:t>
      </w:r>
      <w:proofErr w:type="gramStart"/>
      <w:r w:rsidRPr="00296959">
        <w:rPr>
          <w:rFonts w:ascii="Times New Roman" w:hAnsi="Times New Roman"/>
          <w:sz w:val="28"/>
          <w:szCs w:val="28"/>
        </w:rPr>
        <w:t xml:space="preserve">Протокол о признании  заявителей  участниками </w:t>
      </w:r>
      <w:r w:rsidR="008129A3" w:rsidRPr="00296959">
        <w:rPr>
          <w:rFonts w:ascii="Times New Roman" w:hAnsi="Times New Roman"/>
          <w:sz w:val="28"/>
          <w:szCs w:val="28"/>
        </w:rPr>
        <w:t xml:space="preserve">аукциона </w:t>
      </w:r>
      <w:r w:rsidRPr="00296959">
        <w:rPr>
          <w:rFonts w:ascii="Times New Roman" w:hAnsi="Times New Roman"/>
          <w:sz w:val="28"/>
          <w:szCs w:val="28"/>
        </w:rPr>
        <w:t xml:space="preserve"> должен содержать перечень принятых заявок с указанием </w:t>
      </w:r>
      <w:r w:rsidR="008129A3" w:rsidRPr="00296959">
        <w:rPr>
          <w:rFonts w:ascii="Times New Roman" w:hAnsi="Times New Roman"/>
          <w:sz w:val="28"/>
          <w:szCs w:val="28"/>
        </w:rPr>
        <w:t>их номеров, фамилий, имен, отчеств</w:t>
      </w:r>
      <w:r w:rsidRPr="00296959">
        <w:rPr>
          <w:rFonts w:ascii="Times New Roman" w:hAnsi="Times New Roman"/>
          <w:sz w:val="28"/>
          <w:szCs w:val="28"/>
        </w:rPr>
        <w:t xml:space="preserve"> (наименований) заявителей, перечень отозванных заявок, имена</w:t>
      </w:r>
      <w:r w:rsidR="00063F0E">
        <w:rPr>
          <w:rFonts w:ascii="Times New Roman" w:hAnsi="Times New Roman"/>
          <w:sz w:val="28"/>
          <w:szCs w:val="28"/>
        </w:rPr>
        <w:t>, фамилии, отчества</w:t>
      </w:r>
      <w:r w:rsidRPr="00296959">
        <w:rPr>
          <w:rFonts w:ascii="Times New Roman" w:hAnsi="Times New Roman"/>
          <w:sz w:val="28"/>
          <w:szCs w:val="28"/>
        </w:rPr>
        <w:t xml:space="preserve"> (наименования) заявителей, признанных участниками продажи, а также </w:t>
      </w:r>
      <w:r w:rsidR="008129A3" w:rsidRPr="00296959">
        <w:rPr>
          <w:rFonts w:ascii="Times New Roman" w:hAnsi="Times New Roman"/>
          <w:sz w:val="28"/>
          <w:szCs w:val="28"/>
        </w:rPr>
        <w:t>фамилий, имен, отчеств</w:t>
      </w:r>
      <w:r w:rsidRPr="00296959">
        <w:rPr>
          <w:rFonts w:ascii="Times New Roman" w:hAnsi="Times New Roman"/>
          <w:sz w:val="28"/>
          <w:szCs w:val="28"/>
        </w:rPr>
        <w:t xml:space="preserve"> (наименовани</w:t>
      </w:r>
      <w:r w:rsidR="008129A3" w:rsidRPr="00296959">
        <w:rPr>
          <w:rFonts w:ascii="Times New Roman" w:hAnsi="Times New Roman"/>
          <w:sz w:val="28"/>
          <w:szCs w:val="28"/>
        </w:rPr>
        <w:t>й</w:t>
      </w:r>
      <w:r w:rsidRPr="00296959">
        <w:rPr>
          <w:rFonts w:ascii="Times New Roman" w:hAnsi="Times New Roman"/>
          <w:sz w:val="28"/>
          <w:szCs w:val="28"/>
        </w:rPr>
        <w:t xml:space="preserve">) заявителей, которым было отказано в допуске к </w:t>
      </w:r>
      <w:r w:rsidR="008129A3" w:rsidRPr="00296959">
        <w:rPr>
          <w:rFonts w:ascii="Times New Roman" w:hAnsi="Times New Roman"/>
          <w:sz w:val="28"/>
          <w:szCs w:val="28"/>
        </w:rPr>
        <w:t>участию в аукционе</w:t>
      </w:r>
      <w:r w:rsidRPr="00296959">
        <w:rPr>
          <w:rFonts w:ascii="Times New Roman" w:hAnsi="Times New Roman"/>
          <w:sz w:val="28"/>
          <w:szCs w:val="28"/>
        </w:rPr>
        <w:t xml:space="preserve"> с указанием основания отказа.</w:t>
      </w:r>
      <w:proofErr w:type="gramEnd"/>
    </w:p>
    <w:p w:rsidR="00402CF0" w:rsidRDefault="00402CF0" w:rsidP="00402CF0">
      <w:pPr>
        <w:pStyle w:val="ad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0795E">
        <w:rPr>
          <w:rFonts w:ascii="Times New Roman" w:hAnsi="Times New Roman"/>
          <w:sz w:val="28"/>
          <w:szCs w:val="28"/>
        </w:rPr>
        <w:t xml:space="preserve">По окончанию проведения </w:t>
      </w:r>
      <w:r w:rsidR="008129A3">
        <w:rPr>
          <w:rFonts w:ascii="Times New Roman" w:hAnsi="Times New Roman"/>
          <w:sz w:val="28"/>
          <w:szCs w:val="28"/>
        </w:rPr>
        <w:t>аукциона</w:t>
      </w:r>
      <w:r w:rsidRPr="00B0795E">
        <w:rPr>
          <w:rFonts w:ascii="Times New Roman" w:hAnsi="Times New Roman"/>
          <w:sz w:val="28"/>
          <w:szCs w:val="28"/>
        </w:rPr>
        <w:t xml:space="preserve"> составляется соответствующий </w:t>
      </w:r>
      <w:r>
        <w:rPr>
          <w:rFonts w:ascii="Times New Roman" w:hAnsi="Times New Roman"/>
          <w:sz w:val="28"/>
          <w:szCs w:val="28"/>
        </w:rPr>
        <w:t>п</w:t>
      </w:r>
      <w:r w:rsidRPr="00B0795E">
        <w:rPr>
          <w:rFonts w:ascii="Times New Roman" w:hAnsi="Times New Roman"/>
          <w:sz w:val="28"/>
          <w:szCs w:val="28"/>
        </w:rPr>
        <w:t>ротокол, который подписывается всеми членами Комиссии, принимавшими участие в работе</w:t>
      </w:r>
      <w:r>
        <w:rPr>
          <w:rFonts w:ascii="Times New Roman" w:hAnsi="Times New Roman"/>
          <w:sz w:val="28"/>
          <w:szCs w:val="28"/>
        </w:rPr>
        <w:t>, а также лицом, выигравшим аукцион</w:t>
      </w:r>
      <w:r w:rsidRPr="00B0795E">
        <w:rPr>
          <w:rFonts w:ascii="Times New Roman" w:hAnsi="Times New Roman"/>
          <w:sz w:val="28"/>
          <w:szCs w:val="28"/>
        </w:rPr>
        <w:t xml:space="preserve">. </w:t>
      </w:r>
    </w:p>
    <w:p w:rsidR="00402CF0" w:rsidRDefault="00402CF0" w:rsidP="00402CF0">
      <w:pPr>
        <w:pStyle w:val="ad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0795E">
        <w:rPr>
          <w:rFonts w:ascii="Times New Roman" w:hAnsi="Times New Roman"/>
          <w:sz w:val="28"/>
          <w:szCs w:val="28"/>
        </w:rPr>
        <w:t xml:space="preserve">При наличии оснований для признания </w:t>
      </w:r>
      <w:r w:rsidR="00040FD8">
        <w:rPr>
          <w:rFonts w:ascii="Times New Roman" w:hAnsi="Times New Roman"/>
          <w:sz w:val="28"/>
          <w:szCs w:val="28"/>
        </w:rPr>
        <w:t>аукциона</w:t>
      </w:r>
      <w:r w:rsidRPr="00B0795E">
        <w:rPr>
          <w:rFonts w:ascii="Times New Roman" w:hAnsi="Times New Roman"/>
          <w:sz w:val="28"/>
          <w:szCs w:val="28"/>
        </w:rPr>
        <w:t xml:space="preserve"> несостоявш</w:t>
      </w:r>
      <w:r w:rsidR="00040FD8">
        <w:rPr>
          <w:rFonts w:ascii="Times New Roman" w:hAnsi="Times New Roman"/>
          <w:sz w:val="28"/>
          <w:szCs w:val="28"/>
        </w:rPr>
        <w:t>им</w:t>
      </w:r>
      <w:r w:rsidRPr="00B0795E">
        <w:rPr>
          <w:rFonts w:ascii="Times New Roman" w:hAnsi="Times New Roman"/>
          <w:sz w:val="28"/>
          <w:szCs w:val="28"/>
        </w:rPr>
        <w:t xml:space="preserve">ся Комиссия принимает соответствующее решение, которое оформляется </w:t>
      </w:r>
      <w:r>
        <w:rPr>
          <w:rFonts w:ascii="Times New Roman" w:hAnsi="Times New Roman"/>
          <w:sz w:val="28"/>
          <w:szCs w:val="28"/>
        </w:rPr>
        <w:t>п</w:t>
      </w:r>
      <w:r w:rsidRPr="00B0795E">
        <w:rPr>
          <w:rFonts w:ascii="Times New Roman" w:hAnsi="Times New Roman"/>
          <w:sz w:val="28"/>
          <w:szCs w:val="28"/>
        </w:rPr>
        <w:t>ротоколом.</w:t>
      </w:r>
    </w:p>
    <w:p w:rsidR="00402CF0" w:rsidRDefault="00402CF0" w:rsidP="00402CF0">
      <w:pPr>
        <w:pStyle w:val="ad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уклонении  или отказе лица, выигравшего аукцион, от заключения в установленный срок договора купли-продажи, Комиссией в срок не позднее следующего рабочего дня, после дня установления соответствующего</w:t>
      </w:r>
      <w:r w:rsidR="00B80996">
        <w:rPr>
          <w:rFonts w:ascii="Times New Roman" w:hAnsi="Times New Roman"/>
          <w:sz w:val="28"/>
          <w:szCs w:val="28"/>
        </w:rPr>
        <w:t xml:space="preserve"> факта, составляется протокол об </w:t>
      </w:r>
      <w:r>
        <w:rPr>
          <w:rFonts w:ascii="Times New Roman" w:hAnsi="Times New Roman"/>
          <w:sz w:val="28"/>
          <w:szCs w:val="28"/>
        </w:rPr>
        <w:t xml:space="preserve"> отказе от заключения договора. Указанный протокол является основанием для аннулирования </w:t>
      </w:r>
      <w:r w:rsidR="00040F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рганизатором результатов аукциона.</w:t>
      </w:r>
    </w:p>
    <w:p w:rsidR="00402CF0" w:rsidRDefault="00402C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4270" w:rsidRDefault="00402CF0" w:rsidP="00FA693C">
      <w:pPr>
        <w:pStyle w:val="ConsPlusTitle"/>
        <w:widowControl/>
        <w:ind w:left="505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B44270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E03D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 постановлению Администрации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 w:rsidR="00063F0E">
        <w:rPr>
          <w:rFonts w:ascii="Times New Roman" w:hAnsi="Times New Roman" w:cs="Times New Roman"/>
          <w:b w:val="0"/>
          <w:sz w:val="28"/>
          <w:szCs w:val="28"/>
        </w:rPr>
        <w:t>12.02.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E42A40">
        <w:rPr>
          <w:rFonts w:ascii="Times New Roman" w:hAnsi="Times New Roman" w:cs="Times New Roman"/>
          <w:b w:val="0"/>
          <w:sz w:val="28"/>
          <w:szCs w:val="28"/>
        </w:rPr>
        <w:t>20</w:t>
      </w:r>
      <w:r w:rsidR="00321F7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63F0E">
        <w:rPr>
          <w:rFonts w:ascii="Times New Roman" w:hAnsi="Times New Roman" w:cs="Times New Roman"/>
          <w:b w:val="0"/>
          <w:sz w:val="28"/>
          <w:szCs w:val="28"/>
        </w:rPr>
        <w:t>50И</w:t>
      </w:r>
    </w:p>
    <w:p w:rsidR="00B44270" w:rsidRDefault="00B44270" w:rsidP="00B4427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B44270" w:rsidRDefault="00B44270" w:rsidP="00E42A4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A46051" w:rsidRPr="006129CD" w:rsidRDefault="00B44270" w:rsidP="00B44270">
      <w:pPr>
        <w:pStyle w:val="a9"/>
        <w:jc w:val="center"/>
        <w:rPr>
          <w:bCs/>
        </w:rPr>
      </w:pPr>
      <w:r w:rsidRPr="006129CD">
        <w:rPr>
          <w:bCs/>
        </w:rPr>
        <w:t>СОСТАВ</w:t>
      </w:r>
      <w:r w:rsidR="00E42A40" w:rsidRPr="006129CD">
        <w:rPr>
          <w:bCs/>
        </w:rPr>
        <w:t xml:space="preserve"> </w:t>
      </w:r>
    </w:p>
    <w:p w:rsidR="00040FD8" w:rsidRDefault="006129CD" w:rsidP="00B44270">
      <w:pPr>
        <w:pStyle w:val="a9"/>
        <w:jc w:val="center"/>
        <w:rPr>
          <w:bCs/>
        </w:rPr>
      </w:pPr>
      <w:r w:rsidRPr="00A46051">
        <w:rPr>
          <w:bCs/>
        </w:rPr>
        <w:t xml:space="preserve">комиссии по проведению публичных торгов  </w:t>
      </w:r>
      <w:proofErr w:type="gramStart"/>
      <w:r w:rsidR="00040FD8">
        <w:rPr>
          <w:bCs/>
        </w:rPr>
        <w:t>по</w:t>
      </w:r>
      <w:proofErr w:type="gramEnd"/>
    </w:p>
    <w:p w:rsidR="00B44270" w:rsidRDefault="00040FD8" w:rsidP="00B44270">
      <w:pPr>
        <w:pStyle w:val="a9"/>
        <w:jc w:val="center"/>
        <w:rPr>
          <w:b/>
          <w:bCs/>
        </w:rPr>
      </w:pPr>
      <w:r>
        <w:rPr>
          <w:bCs/>
        </w:rPr>
        <w:t xml:space="preserve">продаже </w:t>
      </w:r>
      <w:r w:rsidR="006129CD" w:rsidRPr="00A46051">
        <w:rPr>
          <w:bCs/>
        </w:rPr>
        <w:t>объект</w:t>
      </w:r>
      <w:r>
        <w:rPr>
          <w:bCs/>
        </w:rPr>
        <w:t xml:space="preserve">ов </w:t>
      </w:r>
      <w:r w:rsidR="006129CD" w:rsidRPr="00A46051">
        <w:rPr>
          <w:bCs/>
        </w:rPr>
        <w:t xml:space="preserve"> незавершенного строительства</w:t>
      </w:r>
      <w:r>
        <w:rPr>
          <w:bCs/>
        </w:rPr>
        <w:t>.</w:t>
      </w:r>
    </w:p>
    <w:p w:rsidR="00B44270" w:rsidRDefault="00B44270" w:rsidP="00B44270">
      <w:pPr>
        <w:pStyle w:val="a9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2660"/>
        <w:gridCol w:w="7229"/>
      </w:tblGrid>
      <w:tr w:rsidR="00B44270" w:rsidTr="000E03DF">
        <w:tc>
          <w:tcPr>
            <w:tcW w:w="2660" w:type="dxa"/>
          </w:tcPr>
          <w:p w:rsidR="00B44270" w:rsidRDefault="00B44270" w:rsidP="00943EB5">
            <w:pPr>
              <w:pStyle w:val="a9"/>
            </w:pPr>
            <w:r>
              <w:t>Проскурнин С.Д.</w:t>
            </w:r>
          </w:p>
        </w:tc>
        <w:tc>
          <w:tcPr>
            <w:tcW w:w="7229" w:type="dxa"/>
          </w:tcPr>
          <w:p w:rsidR="00B44270" w:rsidRDefault="00B44270" w:rsidP="00A46134">
            <w:pPr>
              <w:pStyle w:val="a9"/>
              <w:jc w:val="both"/>
            </w:pPr>
            <w:r>
              <w:t xml:space="preserve"> - </w:t>
            </w:r>
            <w:r w:rsidR="00347A0B">
              <w:t>п</w:t>
            </w:r>
            <w:r>
              <w:t xml:space="preserve">ервый заместитель </w:t>
            </w:r>
            <w:proofErr w:type="gramStart"/>
            <w:r>
              <w:t>Главы</w:t>
            </w:r>
            <w:proofErr w:type="gramEnd"/>
            <w:r w:rsidRPr="005B3779">
              <w:t xml:space="preserve"> ЗАТО г. Железногорск</w:t>
            </w:r>
            <w:r w:rsidR="00347A0B">
              <w:t xml:space="preserve"> </w:t>
            </w:r>
            <w:r w:rsidR="00347A0B" w:rsidRPr="00347A0B">
              <w:t>по стратегическому планированию, экономическому развитию и финансам</w:t>
            </w:r>
            <w:r>
              <w:t>, председатель комиссии</w:t>
            </w:r>
          </w:p>
        </w:tc>
      </w:tr>
      <w:tr w:rsidR="00EB35FA" w:rsidTr="000E03DF">
        <w:tc>
          <w:tcPr>
            <w:tcW w:w="2660" w:type="dxa"/>
          </w:tcPr>
          <w:p w:rsidR="00EB35FA" w:rsidRDefault="00EB35FA" w:rsidP="00371F18">
            <w:pPr>
              <w:pStyle w:val="a9"/>
            </w:pPr>
            <w:r w:rsidRPr="005B3779">
              <w:t>Захарова О</w:t>
            </w:r>
            <w:r>
              <w:t>.</w:t>
            </w:r>
            <w:r w:rsidRPr="005B3779">
              <w:t>В</w:t>
            </w:r>
            <w:r>
              <w:t>.</w:t>
            </w:r>
          </w:p>
        </w:tc>
        <w:tc>
          <w:tcPr>
            <w:tcW w:w="7229" w:type="dxa"/>
          </w:tcPr>
          <w:p w:rsidR="00EB35FA" w:rsidRDefault="00EB35FA" w:rsidP="00A46134">
            <w:pPr>
              <w:pStyle w:val="a9"/>
              <w:jc w:val="both"/>
            </w:pPr>
            <w:r>
              <w:t>- заместитель руководителя  - начальник отдела по приватизации и работе с предприятиями</w:t>
            </w:r>
            <w:r w:rsidRPr="005B3779">
              <w:t xml:space="preserve"> КУМИ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г. Железногорск</w:t>
            </w:r>
            <w:r>
              <w:t>, заместитель председателя комиссии</w:t>
            </w:r>
          </w:p>
        </w:tc>
      </w:tr>
      <w:tr w:rsidR="00EB35FA" w:rsidTr="000E03DF">
        <w:tc>
          <w:tcPr>
            <w:tcW w:w="2660" w:type="dxa"/>
          </w:tcPr>
          <w:p w:rsidR="00EB35FA" w:rsidRDefault="00EB35FA" w:rsidP="00943EB5">
            <w:pPr>
              <w:pStyle w:val="a9"/>
              <w:jc w:val="both"/>
            </w:pPr>
            <w:r>
              <w:t>Белоусова Ю.А.</w:t>
            </w:r>
          </w:p>
        </w:tc>
        <w:tc>
          <w:tcPr>
            <w:tcW w:w="7229" w:type="dxa"/>
          </w:tcPr>
          <w:p w:rsidR="00EB35FA" w:rsidRDefault="00EB35FA" w:rsidP="00A46134">
            <w:pPr>
              <w:pStyle w:val="a9"/>
              <w:jc w:val="both"/>
            </w:pPr>
            <w:r>
              <w:t>-</w:t>
            </w:r>
            <w:r w:rsidRPr="005B3779">
              <w:t xml:space="preserve"> главный специалист по приватизации </w:t>
            </w:r>
            <w:r>
              <w:t xml:space="preserve">отдела по приватизации и работе с предприятиями </w:t>
            </w:r>
            <w:r w:rsidRPr="005B3779">
              <w:t xml:space="preserve">КУМИ 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   ЗАТО  г.</w:t>
            </w:r>
            <w:r>
              <w:t xml:space="preserve"> </w:t>
            </w:r>
            <w:r w:rsidRPr="005B3779">
              <w:t xml:space="preserve">Железногорск, секретарь </w:t>
            </w:r>
            <w:r>
              <w:t>к</w:t>
            </w:r>
            <w:r w:rsidRPr="005B3779">
              <w:t>омиссии</w:t>
            </w:r>
          </w:p>
        </w:tc>
      </w:tr>
      <w:tr w:rsidR="00EB35FA" w:rsidTr="000E03DF">
        <w:tc>
          <w:tcPr>
            <w:tcW w:w="2660" w:type="dxa"/>
          </w:tcPr>
          <w:p w:rsidR="00EB35FA" w:rsidRPr="005B3779" w:rsidRDefault="00EB35FA" w:rsidP="00943EB5">
            <w:pPr>
              <w:pStyle w:val="a9"/>
            </w:pPr>
            <w:r w:rsidRPr="005B3779">
              <w:t>Члены комиссии:</w:t>
            </w:r>
          </w:p>
          <w:p w:rsidR="00EB35FA" w:rsidRDefault="00EB35FA" w:rsidP="00943EB5">
            <w:pPr>
              <w:pStyle w:val="a9"/>
            </w:pPr>
          </w:p>
        </w:tc>
        <w:tc>
          <w:tcPr>
            <w:tcW w:w="7229" w:type="dxa"/>
          </w:tcPr>
          <w:p w:rsidR="00EB35FA" w:rsidRDefault="00EB35FA" w:rsidP="00943EB5">
            <w:pPr>
              <w:pStyle w:val="a9"/>
            </w:pPr>
          </w:p>
        </w:tc>
      </w:tr>
      <w:tr w:rsidR="00EB35FA" w:rsidTr="000E03DF">
        <w:tc>
          <w:tcPr>
            <w:tcW w:w="2660" w:type="dxa"/>
          </w:tcPr>
          <w:p w:rsidR="00EB35FA" w:rsidRDefault="00EB35FA" w:rsidP="00E42A40">
            <w:pPr>
              <w:pStyle w:val="a9"/>
            </w:pPr>
            <w:r>
              <w:t>Богачева Е.В.</w:t>
            </w:r>
          </w:p>
        </w:tc>
        <w:tc>
          <w:tcPr>
            <w:tcW w:w="7229" w:type="dxa"/>
          </w:tcPr>
          <w:p w:rsidR="00EB35FA" w:rsidRDefault="00EB35FA" w:rsidP="00033157">
            <w:pPr>
              <w:pStyle w:val="a9"/>
              <w:jc w:val="both"/>
            </w:pPr>
            <w:r>
              <w:t xml:space="preserve">- </w:t>
            </w:r>
            <w:r w:rsidRPr="00E42A40">
              <w:t xml:space="preserve">ведущий специалист - юрисконсульт </w:t>
            </w:r>
            <w:r w:rsidR="00033157">
              <w:t xml:space="preserve">юридического отдела </w:t>
            </w:r>
            <w:r w:rsidRPr="00E42A40">
              <w:t>Управлени</w:t>
            </w:r>
            <w:r>
              <w:t>я</w:t>
            </w:r>
            <w:r w:rsidRPr="00E42A40">
              <w:t xml:space="preserve"> по правовой и кадровой работе</w:t>
            </w:r>
            <w:r>
              <w:t xml:space="preserve">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г. Железногорск</w:t>
            </w:r>
          </w:p>
        </w:tc>
      </w:tr>
      <w:tr w:rsidR="00EB35FA" w:rsidTr="000E03DF">
        <w:tc>
          <w:tcPr>
            <w:tcW w:w="2660" w:type="dxa"/>
          </w:tcPr>
          <w:p w:rsidR="00EB35FA" w:rsidRDefault="00845DCD" w:rsidP="00845DCD">
            <w:pPr>
              <w:pStyle w:val="a9"/>
            </w:pPr>
            <w:r>
              <w:t>Дементьева И</w:t>
            </w:r>
            <w:r w:rsidR="00EB35FA">
              <w:t>.</w:t>
            </w:r>
            <w:r>
              <w:t>Д</w:t>
            </w:r>
            <w:r w:rsidR="00EB35FA">
              <w:t>.</w:t>
            </w:r>
          </w:p>
        </w:tc>
        <w:tc>
          <w:tcPr>
            <w:tcW w:w="7229" w:type="dxa"/>
          </w:tcPr>
          <w:p w:rsidR="00EB35FA" w:rsidRDefault="00EB35FA" w:rsidP="00845DCD">
            <w:pPr>
              <w:pStyle w:val="a9"/>
              <w:jc w:val="both"/>
            </w:pPr>
            <w:r>
              <w:t xml:space="preserve"> - </w:t>
            </w:r>
            <w:r w:rsidR="00845DCD">
              <w:t xml:space="preserve">главный специалист </w:t>
            </w:r>
            <w:r w:rsidR="00033157">
              <w:t xml:space="preserve"> </w:t>
            </w:r>
            <w:r w:rsidR="00845DCD">
              <w:t xml:space="preserve">отдела дежурного генплана и кадастра </w:t>
            </w:r>
            <w:r w:rsidRPr="00E42A40">
              <w:t>Управлени</w:t>
            </w:r>
            <w:r>
              <w:t>я</w:t>
            </w:r>
            <w:r w:rsidRPr="00E42A40">
              <w:t xml:space="preserve"> градостроительства </w:t>
            </w:r>
            <w:r w:rsidRPr="005B3779">
              <w:t>Администрации ЗАТО г. Железногорск</w:t>
            </w:r>
          </w:p>
        </w:tc>
      </w:tr>
      <w:tr w:rsidR="00EB35FA" w:rsidTr="000E03DF">
        <w:tc>
          <w:tcPr>
            <w:tcW w:w="2660" w:type="dxa"/>
          </w:tcPr>
          <w:p w:rsidR="00EB35FA" w:rsidRDefault="00EB35FA" w:rsidP="00E42A40">
            <w:pPr>
              <w:pStyle w:val="a9"/>
            </w:pPr>
            <w:proofErr w:type="spellStart"/>
            <w:r>
              <w:t>Сивчук</w:t>
            </w:r>
            <w:proofErr w:type="spellEnd"/>
            <w:r>
              <w:t xml:space="preserve"> Е.Я.</w:t>
            </w:r>
          </w:p>
        </w:tc>
        <w:tc>
          <w:tcPr>
            <w:tcW w:w="7229" w:type="dxa"/>
          </w:tcPr>
          <w:p w:rsidR="00EB35FA" w:rsidRDefault="00EB35FA" w:rsidP="00A46134">
            <w:pPr>
              <w:pStyle w:val="a9"/>
              <w:jc w:val="both"/>
            </w:pPr>
            <w:r>
              <w:t xml:space="preserve">- </w:t>
            </w:r>
            <w:r w:rsidRPr="00E42A40">
              <w:t xml:space="preserve">директор МКУ </w:t>
            </w:r>
            <w:r>
              <w:t>«</w:t>
            </w:r>
            <w:r w:rsidRPr="00E42A40">
              <w:t>Управление имуществом, землепользования и землеустройства</w:t>
            </w:r>
            <w:r>
              <w:t>»</w:t>
            </w:r>
          </w:p>
        </w:tc>
      </w:tr>
    </w:tbl>
    <w:p w:rsidR="00B44270" w:rsidRDefault="00B44270" w:rsidP="00B44270">
      <w:pPr>
        <w:pStyle w:val="a9"/>
      </w:pPr>
    </w:p>
    <w:p w:rsidR="005507C9" w:rsidRDefault="005507C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A6C7D" w:rsidRDefault="00997827" w:rsidP="00997827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:rsidR="003A6C7D" w:rsidRDefault="003A6C7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0795E" w:rsidRDefault="003A6C7D" w:rsidP="00402CF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  <w:r w:rsidR="007515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7827" w:rsidRDefault="00997827" w:rsidP="00997827">
      <w:pPr>
        <w:autoSpaceDE w:val="0"/>
        <w:autoSpaceDN w:val="0"/>
        <w:adjustRightInd w:val="0"/>
        <w:ind w:left="900"/>
        <w:outlineLvl w:val="1"/>
        <w:rPr>
          <w:rFonts w:ascii="Times New Roman" w:hAnsi="Times New Roman"/>
          <w:sz w:val="28"/>
          <w:szCs w:val="28"/>
        </w:rPr>
      </w:pPr>
    </w:p>
    <w:p w:rsidR="00997827" w:rsidRPr="00F24153" w:rsidRDefault="00997827" w:rsidP="0099782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24153">
        <w:rPr>
          <w:rFonts w:ascii="Times New Roman" w:hAnsi="Times New Roman"/>
          <w:sz w:val="28"/>
          <w:szCs w:val="28"/>
        </w:rPr>
        <w:t xml:space="preserve"> </w:t>
      </w:r>
    </w:p>
    <w:p w:rsidR="00423A83" w:rsidRPr="00AC4B12" w:rsidRDefault="00423A83" w:rsidP="00AC4B12">
      <w:pPr>
        <w:ind w:hanging="142"/>
        <w:jc w:val="both"/>
        <w:rPr>
          <w:rFonts w:ascii="Times New Roman" w:hAnsi="Times New Roman"/>
          <w:sz w:val="28"/>
        </w:rPr>
      </w:pPr>
    </w:p>
    <w:sectPr w:rsidR="00423A83" w:rsidRPr="00AC4B12" w:rsidSect="001233D9">
      <w:headerReference w:type="even" r:id="rId10"/>
      <w:headerReference w:type="default" r:id="rId11"/>
      <w:pgSz w:w="11907" w:h="16840" w:code="9"/>
      <w:pgMar w:top="709" w:right="850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82E" w:rsidRDefault="00C6182E">
      <w:r>
        <w:separator/>
      </w:r>
    </w:p>
  </w:endnote>
  <w:endnote w:type="continuationSeparator" w:id="0">
    <w:p w:rsidR="00C6182E" w:rsidRDefault="00C61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82E" w:rsidRDefault="00C6182E">
      <w:r>
        <w:separator/>
      </w:r>
    </w:p>
  </w:footnote>
  <w:footnote w:type="continuationSeparator" w:id="0">
    <w:p w:rsidR="00C6182E" w:rsidRDefault="00C61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526A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3E673210"/>
    <w:multiLevelType w:val="multilevel"/>
    <w:tmpl w:val="7BAAA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9DB15F7"/>
    <w:multiLevelType w:val="multilevel"/>
    <w:tmpl w:val="CAEAF0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3A5701A"/>
    <w:multiLevelType w:val="multilevel"/>
    <w:tmpl w:val="CB8A1F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7184FD5"/>
    <w:multiLevelType w:val="multilevel"/>
    <w:tmpl w:val="3CBC7D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303F76"/>
    <w:multiLevelType w:val="multilevel"/>
    <w:tmpl w:val="D0DC28C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28C"/>
    <w:rsid w:val="000077AB"/>
    <w:rsid w:val="00012FE6"/>
    <w:rsid w:val="00021F9D"/>
    <w:rsid w:val="000255B7"/>
    <w:rsid w:val="00025DB6"/>
    <w:rsid w:val="00025DDC"/>
    <w:rsid w:val="00032F3D"/>
    <w:rsid w:val="00033157"/>
    <w:rsid w:val="00040FD8"/>
    <w:rsid w:val="00050CC0"/>
    <w:rsid w:val="00057096"/>
    <w:rsid w:val="00063F0E"/>
    <w:rsid w:val="00064E0B"/>
    <w:rsid w:val="0006729F"/>
    <w:rsid w:val="000808CE"/>
    <w:rsid w:val="000902EF"/>
    <w:rsid w:val="00095CD4"/>
    <w:rsid w:val="000A5ABF"/>
    <w:rsid w:val="000B43B9"/>
    <w:rsid w:val="000C0A6F"/>
    <w:rsid w:val="000C6CAD"/>
    <w:rsid w:val="000D1373"/>
    <w:rsid w:val="000D7053"/>
    <w:rsid w:val="000E03DF"/>
    <w:rsid w:val="000F78C8"/>
    <w:rsid w:val="00113F11"/>
    <w:rsid w:val="001233D9"/>
    <w:rsid w:val="0012593E"/>
    <w:rsid w:val="0012624C"/>
    <w:rsid w:val="00127C84"/>
    <w:rsid w:val="00137A5A"/>
    <w:rsid w:val="0017578C"/>
    <w:rsid w:val="00176AFD"/>
    <w:rsid w:val="001923DB"/>
    <w:rsid w:val="001926A6"/>
    <w:rsid w:val="00195530"/>
    <w:rsid w:val="00197558"/>
    <w:rsid w:val="001B744B"/>
    <w:rsid w:val="001C0F98"/>
    <w:rsid w:val="001C46F7"/>
    <w:rsid w:val="001D6FB7"/>
    <w:rsid w:val="001E2197"/>
    <w:rsid w:val="001E6724"/>
    <w:rsid w:val="0021344E"/>
    <w:rsid w:val="002201D4"/>
    <w:rsid w:val="00226182"/>
    <w:rsid w:val="00227293"/>
    <w:rsid w:val="00232022"/>
    <w:rsid w:val="00245C93"/>
    <w:rsid w:val="00246459"/>
    <w:rsid w:val="002569B6"/>
    <w:rsid w:val="002604CD"/>
    <w:rsid w:val="00260BD5"/>
    <w:rsid w:val="00260F9B"/>
    <w:rsid w:val="00266F18"/>
    <w:rsid w:val="002937B3"/>
    <w:rsid w:val="00296959"/>
    <w:rsid w:val="002A42F0"/>
    <w:rsid w:val="002E473F"/>
    <w:rsid w:val="002F30E6"/>
    <w:rsid w:val="002F73E6"/>
    <w:rsid w:val="00321F7B"/>
    <w:rsid w:val="00323380"/>
    <w:rsid w:val="00332E51"/>
    <w:rsid w:val="0033378E"/>
    <w:rsid w:val="003418AE"/>
    <w:rsid w:val="00347A0B"/>
    <w:rsid w:val="00353278"/>
    <w:rsid w:val="00390A46"/>
    <w:rsid w:val="00393157"/>
    <w:rsid w:val="003A6C7D"/>
    <w:rsid w:val="003B234B"/>
    <w:rsid w:val="003B442D"/>
    <w:rsid w:val="003E1EF8"/>
    <w:rsid w:val="003E588E"/>
    <w:rsid w:val="003F5F27"/>
    <w:rsid w:val="00402CF0"/>
    <w:rsid w:val="00420C49"/>
    <w:rsid w:val="00423A83"/>
    <w:rsid w:val="00441038"/>
    <w:rsid w:val="004462DC"/>
    <w:rsid w:val="00457982"/>
    <w:rsid w:val="004656D2"/>
    <w:rsid w:val="00477068"/>
    <w:rsid w:val="0048354F"/>
    <w:rsid w:val="00484B44"/>
    <w:rsid w:val="004910F4"/>
    <w:rsid w:val="004B7817"/>
    <w:rsid w:val="004D03C4"/>
    <w:rsid w:val="004E577F"/>
    <w:rsid w:val="004F5ADE"/>
    <w:rsid w:val="005015E5"/>
    <w:rsid w:val="00505112"/>
    <w:rsid w:val="005056AE"/>
    <w:rsid w:val="00513017"/>
    <w:rsid w:val="0052004E"/>
    <w:rsid w:val="005264D5"/>
    <w:rsid w:val="00526A48"/>
    <w:rsid w:val="00537967"/>
    <w:rsid w:val="00542FC3"/>
    <w:rsid w:val="005507C9"/>
    <w:rsid w:val="00556034"/>
    <w:rsid w:val="005640AB"/>
    <w:rsid w:val="005774E2"/>
    <w:rsid w:val="00583C8E"/>
    <w:rsid w:val="005A2178"/>
    <w:rsid w:val="005A5223"/>
    <w:rsid w:val="005A75B4"/>
    <w:rsid w:val="005C3893"/>
    <w:rsid w:val="005D7290"/>
    <w:rsid w:val="005F6703"/>
    <w:rsid w:val="006129CD"/>
    <w:rsid w:val="00616496"/>
    <w:rsid w:val="0062715D"/>
    <w:rsid w:val="00640F0C"/>
    <w:rsid w:val="0064752B"/>
    <w:rsid w:val="00661A16"/>
    <w:rsid w:val="00666269"/>
    <w:rsid w:val="0067495E"/>
    <w:rsid w:val="00693F01"/>
    <w:rsid w:val="006A0457"/>
    <w:rsid w:val="006A1648"/>
    <w:rsid w:val="006A22B1"/>
    <w:rsid w:val="006A4454"/>
    <w:rsid w:val="006B6AAC"/>
    <w:rsid w:val="006D2152"/>
    <w:rsid w:val="006D2B15"/>
    <w:rsid w:val="006D7B05"/>
    <w:rsid w:val="0070209F"/>
    <w:rsid w:val="0070318F"/>
    <w:rsid w:val="00705399"/>
    <w:rsid w:val="0071665D"/>
    <w:rsid w:val="007175E6"/>
    <w:rsid w:val="00734224"/>
    <w:rsid w:val="007415E7"/>
    <w:rsid w:val="007433AB"/>
    <w:rsid w:val="0075157D"/>
    <w:rsid w:val="007577E7"/>
    <w:rsid w:val="00762FA4"/>
    <w:rsid w:val="00765F2D"/>
    <w:rsid w:val="007705E6"/>
    <w:rsid w:val="00774402"/>
    <w:rsid w:val="0077747E"/>
    <w:rsid w:val="007805B4"/>
    <w:rsid w:val="00787443"/>
    <w:rsid w:val="007A276A"/>
    <w:rsid w:val="007A2814"/>
    <w:rsid w:val="007A638C"/>
    <w:rsid w:val="007B6ED4"/>
    <w:rsid w:val="007C1E0F"/>
    <w:rsid w:val="007C3D9D"/>
    <w:rsid w:val="007C6895"/>
    <w:rsid w:val="007D069D"/>
    <w:rsid w:val="007D36B0"/>
    <w:rsid w:val="007E1AF3"/>
    <w:rsid w:val="007E1C25"/>
    <w:rsid w:val="007E498E"/>
    <w:rsid w:val="007F4735"/>
    <w:rsid w:val="008129A3"/>
    <w:rsid w:val="00827922"/>
    <w:rsid w:val="00831CAC"/>
    <w:rsid w:val="00832B42"/>
    <w:rsid w:val="008437F0"/>
    <w:rsid w:val="00845DCD"/>
    <w:rsid w:val="0084616F"/>
    <w:rsid w:val="00856BCA"/>
    <w:rsid w:val="008723D4"/>
    <w:rsid w:val="008775BA"/>
    <w:rsid w:val="00890455"/>
    <w:rsid w:val="00892390"/>
    <w:rsid w:val="00895CE3"/>
    <w:rsid w:val="008A182B"/>
    <w:rsid w:val="008B14BB"/>
    <w:rsid w:val="008E22E5"/>
    <w:rsid w:val="008E7BEE"/>
    <w:rsid w:val="008F151E"/>
    <w:rsid w:val="00903CCF"/>
    <w:rsid w:val="009048CF"/>
    <w:rsid w:val="00907434"/>
    <w:rsid w:val="009079BF"/>
    <w:rsid w:val="009079F9"/>
    <w:rsid w:val="00907D6E"/>
    <w:rsid w:val="00916E46"/>
    <w:rsid w:val="00943EB5"/>
    <w:rsid w:val="00946B3E"/>
    <w:rsid w:val="00964B24"/>
    <w:rsid w:val="00964F5A"/>
    <w:rsid w:val="00980484"/>
    <w:rsid w:val="00982973"/>
    <w:rsid w:val="009902BA"/>
    <w:rsid w:val="00997827"/>
    <w:rsid w:val="009C31B6"/>
    <w:rsid w:val="009D0BE9"/>
    <w:rsid w:val="009E3276"/>
    <w:rsid w:val="009E39B0"/>
    <w:rsid w:val="00A23E15"/>
    <w:rsid w:val="00A3069A"/>
    <w:rsid w:val="00A35290"/>
    <w:rsid w:val="00A44129"/>
    <w:rsid w:val="00A46051"/>
    <w:rsid w:val="00A46134"/>
    <w:rsid w:val="00A50DDF"/>
    <w:rsid w:val="00A52BF2"/>
    <w:rsid w:val="00A7576B"/>
    <w:rsid w:val="00A8280C"/>
    <w:rsid w:val="00A87492"/>
    <w:rsid w:val="00A95F57"/>
    <w:rsid w:val="00AA151D"/>
    <w:rsid w:val="00AC4B12"/>
    <w:rsid w:val="00AE49C5"/>
    <w:rsid w:val="00AF010C"/>
    <w:rsid w:val="00B0795E"/>
    <w:rsid w:val="00B21D77"/>
    <w:rsid w:val="00B27D2A"/>
    <w:rsid w:val="00B30C1B"/>
    <w:rsid w:val="00B42DE5"/>
    <w:rsid w:val="00B44270"/>
    <w:rsid w:val="00B47BFE"/>
    <w:rsid w:val="00B558BD"/>
    <w:rsid w:val="00B619F0"/>
    <w:rsid w:val="00B6512E"/>
    <w:rsid w:val="00B6683B"/>
    <w:rsid w:val="00B7257F"/>
    <w:rsid w:val="00B75E6F"/>
    <w:rsid w:val="00B80996"/>
    <w:rsid w:val="00B810FA"/>
    <w:rsid w:val="00B91DC3"/>
    <w:rsid w:val="00B9321E"/>
    <w:rsid w:val="00BA0C4B"/>
    <w:rsid w:val="00BA3B64"/>
    <w:rsid w:val="00BA4521"/>
    <w:rsid w:val="00BC02A9"/>
    <w:rsid w:val="00BC0C46"/>
    <w:rsid w:val="00BD0B84"/>
    <w:rsid w:val="00BD4442"/>
    <w:rsid w:val="00BE451F"/>
    <w:rsid w:val="00BE7B75"/>
    <w:rsid w:val="00BF3CE1"/>
    <w:rsid w:val="00C04DF9"/>
    <w:rsid w:val="00C13622"/>
    <w:rsid w:val="00C268CD"/>
    <w:rsid w:val="00C42F9B"/>
    <w:rsid w:val="00C4332D"/>
    <w:rsid w:val="00C571D2"/>
    <w:rsid w:val="00C61204"/>
    <w:rsid w:val="00C6182E"/>
    <w:rsid w:val="00C719DC"/>
    <w:rsid w:val="00C727F2"/>
    <w:rsid w:val="00C76D97"/>
    <w:rsid w:val="00C93077"/>
    <w:rsid w:val="00CB26CE"/>
    <w:rsid w:val="00CC2892"/>
    <w:rsid w:val="00CC7990"/>
    <w:rsid w:val="00CD20DC"/>
    <w:rsid w:val="00CD7C96"/>
    <w:rsid w:val="00CE3D04"/>
    <w:rsid w:val="00CE44E5"/>
    <w:rsid w:val="00CF0233"/>
    <w:rsid w:val="00CF1388"/>
    <w:rsid w:val="00D02326"/>
    <w:rsid w:val="00D2111C"/>
    <w:rsid w:val="00D33023"/>
    <w:rsid w:val="00D33027"/>
    <w:rsid w:val="00D378A9"/>
    <w:rsid w:val="00D42A26"/>
    <w:rsid w:val="00D70090"/>
    <w:rsid w:val="00D97B56"/>
    <w:rsid w:val="00DA3C90"/>
    <w:rsid w:val="00DA7226"/>
    <w:rsid w:val="00DC718D"/>
    <w:rsid w:val="00DD3145"/>
    <w:rsid w:val="00DD5025"/>
    <w:rsid w:val="00DD773A"/>
    <w:rsid w:val="00DD7FEC"/>
    <w:rsid w:val="00DE3920"/>
    <w:rsid w:val="00DF302D"/>
    <w:rsid w:val="00E0147F"/>
    <w:rsid w:val="00E03762"/>
    <w:rsid w:val="00E166F1"/>
    <w:rsid w:val="00E31B63"/>
    <w:rsid w:val="00E4095B"/>
    <w:rsid w:val="00E42A40"/>
    <w:rsid w:val="00E42D92"/>
    <w:rsid w:val="00E43F1A"/>
    <w:rsid w:val="00E67510"/>
    <w:rsid w:val="00E85098"/>
    <w:rsid w:val="00EB35FA"/>
    <w:rsid w:val="00EC6309"/>
    <w:rsid w:val="00EC67C9"/>
    <w:rsid w:val="00ED1249"/>
    <w:rsid w:val="00ED1C99"/>
    <w:rsid w:val="00ED3F4F"/>
    <w:rsid w:val="00F016A9"/>
    <w:rsid w:val="00F46DFE"/>
    <w:rsid w:val="00F657A1"/>
    <w:rsid w:val="00F80215"/>
    <w:rsid w:val="00F911CA"/>
    <w:rsid w:val="00F96438"/>
    <w:rsid w:val="00FA3C89"/>
    <w:rsid w:val="00FA5125"/>
    <w:rsid w:val="00FA693C"/>
    <w:rsid w:val="00FD52F4"/>
    <w:rsid w:val="00FD58F9"/>
    <w:rsid w:val="00FE2711"/>
    <w:rsid w:val="00FE2B97"/>
    <w:rsid w:val="00FE7620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7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9307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9307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9307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93077"/>
  </w:style>
  <w:style w:type="paragraph" w:styleId="a4">
    <w:name w:val="envelope address"/>
    <w:basedOn w:val="a"/>
    <w:rsid w:val="00C9307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9307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9307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9307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93077"/>
  </w:style>
  <w:style w:type="paragraph" w:styleId="a9">
    <w:name w:val="Body Text"/>
    <w:basedOn w:val="a"/>
    <w:rsid w:val="00C93077"/>
    <w:rPr>
      <w:rFonts w:ascii="Times New Roman" w:hAnsi="Times New Roman"/>
      <w:sz w:val="28"/>
    </w:rPr>
  </w:style>
  <w:style w:type="paragraph" w:styleId="20">
    <w:name w:val="Body Text 2"/>
    <w:basedOn w:val="a"/>
    <w:rsid w:val="00C9307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C9307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C9307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9307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nformat">
    <w:name w:val="ConsNonformat"/>
    <w:rsid w:val="00B42DE5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B4427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1E2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53</cp:revision>
  <cp:lastPrinted>2020-01-30T02:23:00Z</cp:lastPrinted>
  <dcterms:created xsi:type="dcterms:W3CDTF">2019-12-27T10:12:00Z</dcterms:created>
  <dcterms:modified xsi:type="dcterms:W3CDTF">2020-02-12T06:52:00Z</dcterms:modified>
</cp:coreProperties>
</file>